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6" w:space="0" w:color="000000"/>
          <w:insideH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720"/>
        <w:gridCol w:w="5595"/>
      </w:tblGrid>
      <w:tr w:rsidR="00C467AA" w14:paraId="16F6DFC7" w14:textId="77777777">
        <w:tc>
          <w:tcPr>
            <w:tcW w:w="457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B4CFD8" w14:textId="20695545" w:rsidR="00C467AA" w:rsidRDefault="005B6ECE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8692291" wp14:editId="65B308E6">
                  <wp:extent cx="2800350" cy="774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77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B963776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b/>
                <w:bCs/>
                <w:color w:val="000000"/>
                <w:sz w:val="40"/>
                <w:szCs w:val="40"/>
              </w:rPr>
              <w:t>Safety Data Sheet</w:t>
            </w:r>
          </w:p>
          <w:p w14:paraId="6CDA60DD" w14:textId="77777777" w:rsidR="00C467AA" w:rsidRPr="006F3758" w:rsidRDefault="006F3758" w:rsidP="006F3758">
            <w:pPr>
              <w:pStyle w:val="NoSpacing"/>
              <w:rPr>
                <w:sz w:val="22"/>
                <w:szCs w:val="22"/>
              </w:rPr>
            </w:pPr>
            <w:r>
              <w:t xml:space="preserve">   </w:t>
            </w:r>
            <w:r w:rsidR="00C467AA" w:rsidRPr="006F3758">
              <w:rPr>
                <w:sz w:val="22"/>
                <w:szCs w:val="22"/>
              </w:rPr>
              <w:t xml:space="preserve">SDS Number: </w:t>
            </w:r>
            <w:r w:rsidR="00AE19FE" w:rsidRPr="006F3758">
              <w:rPr>
                <w:sz w:val="22"/>
                <w:szCs w:val="22"/>
              </w:rPr>
              <w:t>1</w:t>
            </w:r>
            <w:r w:rsidR="00BC069D" w:rsidRPr="006F3758">
              <w:rPr>
                <w:sz w:val="22"/>
                <w:szCs w:val="22"/>
              </w:rPr>
              <w:t>154</w:t>
            </w:r>
            <w:r w:rsidR="00B34FDB">
              <w:rPr>
                <w:sz w:val="22"/>
                <w:szCs w:val="22"/>
              </w:rPr>
              <w:t>5</w:t>
            </w:r>
            <w:r w:rsidR="00E026DC">
              <w:rPr>
                <w:sz w:val="22"/>
                <w:szCs w:val="22"/>
              </w:rPr>
              <w:t xml:space="preserve"> </w:t>
            </w:r>
          </w:p>
          <w:p w14:paraId="10C2E491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Issue Date: </w:t>
            </w:r>
            <w:r w:rsidR="00B34FD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E026DC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E026DC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D600C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B34FD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  <w:p w14:paraId="1FC73FE8" w14:textId="463F59FC" w:rsidR="00C467AA" w:rsidRPr="0067039D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="00875FFE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6F375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67039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Reviewed: </w:t>
            </w:r>
            <w:r w:rsidR="00A471D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02/01/22</w:t>
            </w:r>
          </w:p>
          <w:p w14:paraId="39EB67B8" w14:textId="77777777" w:rsidR="00C467AA" w:rsidRDefault="00C467AA" w:rsidP="00AE19FE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  <w:tr w:rsidR="00C467AA" w14:paraId="7EEEFFEA" w14:textId="77777777">
        <w:tblPrEx>
          <w:tblBorders>
            <w:top w:val="single" w:sz="6" w:space="0" w:color="000000"/>
            <w:left w:val="single" w:sz="6" w:space="0" w:color="000000"/>
            <w:right w:val="single" w:sz="6" w:space="0" w:color="000000"/>
          </w:tblBorders>
        </w:tblPrEx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17F39848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1</w:t>
            </w:r>
          </w:p>
        </w:tc>
        <w:tc>
          <w:tcPr>
            <w:tcW w:w="631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725C477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PRODUCT IDENTIFICATION</w:t>
            </w:r>
          </w:p>
        </w:tc>
      </w:tr>
    </w:tbl>
    <w:p w14:paraId="31DCA96C" w14:textId="77777777" w:rsidR="00C467AA" w:rsidRDefault="00C467A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95C5FFC" w14:textId="77777777" w:rsidR="00C467AA" w:rsidRDefault="004361B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GHS product Identifier</w:t>
      </w:r>
      <w:r w:rsidR="00C467AA">
        <w:rPr>
          <w:rFonts w:ascii="Arial" w:hAnsi="Arial" w:cs="Arial"/>
          <w:b/>
          <w:bCs/>
          <w:color w:val="000000"/>
          <w:sz w:val="20"/>
          <w:szCs w:val="20"/>
        </w:rPr>
        <w:t xml:space="preserve">: </w:t>
      </w:r>
      <w:r w:rsidR="00D93D0A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</w:t>
      </w:r>
      <w:r w:rsidR="0030553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C467AA">
        <w:rPr>
          <w:rFonts w:ascii="Arial" w:hAnsi="Arial" w:cs="Arial"/>
          <w:color w:val="000000"/>
          <w:sz w:val="20"/>
          <w:szCs w:val="20"/>
        </w:rPr>
        <w:t xml:space="preserve"> </w:t>
      </w:r>
      <w:r w:rsidR="00305538">
        <w:rPr>
          <w:rFonts w:ascii="Arial" w:hAnsi="Arial" w:cs="Arial"/>
          <w:color w:val="000000"/>
          <w:sz w:val="20"/>
          <w:szCs w:val="20"/>
        </w:rPr>
        <w:t xml:space="preserve"> </w:t>
      </w:r>
      <w:r w:rsidR="00C467AA" w:rsidRPr="004361BC">
        <w:rPr>
          <w:rFonts w:ascii="Arial" w:hAnsi="Arial" w:cs="Arial"/>
          <w:b/>
          <w:bCs/>
          <w:color w:val="000000"/>
          <w:sz w:val="22"/>
          <w:szCs w:val="22"/>
        </w:rPr>
        <w:t xml:space="preserve">Chemlube Premium Gold </w:t>
      </w:r>
      <w:r w:rsidR="00682EE7">
        <w:rPr>
          <w:rFonts w:ascii="Arial" w:hAnsi="Arial" w:cs="Arial"/>
          <w:b/>
          <w:bCs/>
          <w:color w:val="000000"/>
          <w:sz w:val="22"/>
          <w:szCs w:val="22"/>
        </w:rPr>
        <w:t xml:space="preserve">API </w:t>
      </w:r>
      <w:r w:rsidR="00BC069D">
        <w:rPr>
          <w:rFonts w:ascii="Arial" w:hAnsi="Arial" w:cs="Arial"/>
          <w:b/>
          <w:bCs/>
          <w:color w:val="000000"/>
          <w:sz w:val="22"/>
          <w:szCs w:val="22"/>
        </w:rPr>
        <w:t>C</w:t>
      </w:r>
      <w:r w:rsidR="00B34FDB">
        <w:rPr>
          <w:rFonts w:ascii="Arial" w:hAnsi="Arial" w:cs="Arial"/>
          <w:b/>
          <w:bCs/>
          <w:color w:val="000000"/>
          <w:sz w:val="22"/>
          <w:szCs w:val="22"/>
        </w:rPr>
        <w:t>K</w:t>
      </w:r>
      <w:r w:rsidR="005C37FC">
        <w:rPr>
          <w:rFonts w:ascii="Arial" w:hAnsi="Arial" w:cs="Arial"/>
          <w:b/>
          <w:bCs/>
          <w:color w:val="000000"/>
          <w:sz w:val="22"/>
          <w:szCs w:val="22"/>
        </w:rPr>
        <w:t>-</w:t>
      </w:r>
      <w:r w:rsidR="00BC069D">
        <w:rPr>
          <w:rFonts w:ascii="Arial" w:hAnsi="Arial" w:cs="Arial"/>
          <w:b/>
          <w:bCs/>
          <w:color w:val="000000"/>
          <w:sz w:val="22"/>
          <w:szCs w:val="22"/>
        </w:rPr>
        <w:t>4</w:t>
      </w:r>
      <w:r w:rsidR="005A22AF" w:rsidRPr="004361B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4C652D">
        <w:rPr>
          <w:rFonts w:ascii="Arial" w:hAnsi="Arial" w:cs="Arial"/>
          <w:b/>
          <w:bCs/>
          <w:color w:val="000000"/>
          <w:sz w:val="22"/>
          <w:szCs w:val="22"/>
        </w:rPr>
        <w:t xml:space="preserve">/ SN </w:t>
      </w:r>
      <w:r w:rsidR="00C467AA" w:rsidRPr="004361BC">
        <w:rPr>
          <w:rFonts w:ascii="Arial" w:hAnsi="Arial" w:cs="Arial"/>
          <w:b/>
          <w:bCs/>
          <w:color w:val="000000"/>
          <w:sz w:val="22"/>
          <w:szCs w:val="22"/>
        </w:rPr>
        <w:t xml:space="preserve">SAE </w:t>
      </w:r>
      <w:r w:rsidR="00BC069D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2E7A22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="00C467AA" w:rsidRPr="004361BC">
        <w:rPr>
          <w:rFonts w:ascii="Arial" w:hAnsi="Arial" w:cs="Arial"/>
          <w:b/>
          <w:bCs/>
          <w:color w:val="000000"/>
          <w:sz w:val="22"/>
          <w:szCs w:val="22"/>
        </w:rPr>
        <w:t>W</w:t>
      </w:r>
      <w:r w:rsidR="00BC069D">
        <w:rPr>
          <w:rFonts w:ascii="Arial" w:hAnsi="Arial" w:cs="Arial"/>
          <w:b/>
          <w:bCs/>
          <w:color w:val="000000"/>
          <w:sz w:val="22"/>
          <w:szCs w:val="22"/>
        </w:rPr>
        <w:t>4</w:t>
      </w:r>
      <w:r w:rsidR="00C467AA" w:rsidRPr="004361BC">
        <w:rPr>
          <w:rFonts w:ascii="Arial" w:hAnsi="Arial" w:cs="Arial"/>
          <w:b/>
          <w:bCs/>
          <w:color w:val="000000"/>
          <w:sz w:val="22"/>
          <w:szCs w:val="22"/>
        </w:rPr>
        <w:t xml:space="preserve">0 </w:t>
      </w:r>
    </w:p>
    <w:p w14:paraId="67DB38E3" w14:textId="77777777" w:rsidR="00C467AA" w:rsidRDefault="004361BC" w:rsidP="00682E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4361BC">
        <w:rPr>
          <w:rFonts w:ascii="Arial" w:hAnsi="Arial" w:cs="Arial"/>
          <w:b/>
          <w:bCs/>
          <w:color w:val="000000"/>
          <w:sz w:val="20"/>
          <w:szCs w:val="20"/>
        </w:rPr>
        <w:t>Synonyms:</w:t>
      </w:r>
      <w:r>
        <w:rPr>
          <w:rFonts w:ascii="Arial" w:hAnsi="Arial" w:cs="Arial"/>
          <w:b/>
          <w:bCs/>
          <w:color w:val="000000"/>
        </w:rPr>
        <w:t xml:space="preserve">                  </w:t>
      </w:r>
      <w:r w:rsidR="00D93D0A">
        <w:rPr>
          <w:rFonts w:ascii="Arial" w:hAnsi="Arial" w:cs="Arial"/>
          <w:b/>
          <w:bCs/>
          <w:color w:val="000000"/>
        </w:rPr>
        <w:t xml:space="preserve">          </w:t>
      </w:r>
      <w:r w:rsidR="00305538">
        <w:rPr>
          <w:rFonts w:ascii="Arial" w:hAnsi="Arial" w:cs="Arial"/>
          <w:b/>
          <w:bCs/>
          <w:color w:val="000000"/>
        </w:rPr>
        <w:t xml:space="preserve">  </w:t>
      </w:r>
      <w:r w:rsidR="002A3612" w:rsidRPr="002A3612">
        <w:rPr>
          <w:rFonts w:ascii="Arial" w:hAnsi="Arial" w:cs="Arial"/>
          <w:b/>
          <w:bCs/>
          <w:color w:val="000000"/>
          <w:sz w:val="22"/>
          <w:szCs w:val="22"/>
        </w:rPr>
        <w:t xml:space="preserve">Synthetic Blend </w:t>
      </w:r>
      <w:r w:rsidRPr="002A3612">
        <w:rPr>
          <w:rFonts w:ascii="Arial" w:hAnsi="Arial" w:cs="Arial"/>
          <w:b/>
          <w:bCs/>
          <w:color w:val="000000"/>
          <w:sz w:val="22"/>
          <w:szCs w:val="22"/>
        </w:rPr>
        <w:t xml:space="preserve">Motor </w:t>
      </w:r>
      <w:r w:rsidR="00682EE7"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Pr="002A3612">
        <w:rPr>
          <w:rFonts w:ascii="Arial" w:hAnsi="Arial" w:cs="Arial"/>
          <w:b/>
          <w:bCs/>
          <w:color w:val="000000"/>
          <w:sz w:val="22"/>
          <w:szCs w:val="22"/>
        </w:rPr>
        <w:t>il</w:t>
      </w:r>
      <w:r w:rsidR="00E026DC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60223D7F" w14:textId="77777777" w:rsidR="00682EE7" w:rsidRDefault="00682EE7" w:rsidP="00682E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C9E1398" w14:textId="77777777" w:rsidR="006B50A9" w:rsidRDefault="006B50A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MANUFACTURER/</w:t>
      </w:r>
      <w:r w:rsidR="00C467AA">
        <w:rPr>
          <w:rFonts w:ascii="Arial" w:hAnsi="Arial" w:cs="Arial"/>
          <w:b/>
          <w:bCs/>
          <w:color w:val="000000"/>
          <w:sz w:val="20"/>
          <w:szCs w:val="20"/>
        </w:rPr>
        <w:t xml:space="preserve"> ADDRESS:    </w:t>
      </w:r>
      <w:r w:rsidR="00C467AA">
        <w:rPr>
          <w:rFonts w:ascii="Arial" w:hAnsi="Arial" w:cs="Arial"/>
          <w:color w:val="000000"/>
          <w:sz w:val="20"/>
          <w:szCs w:val="20"/>
        </w:rPr>
        <w:t xml:space="preserve">Chemlube International </w:t>
      </w:r>
      <w:r w:rsidR="006801E1">
        <w:rPr>
          <w:rFonts w:ascii="Arial" w:hAnsi="Arial" w:cs="Arial"/>
          <w:color w:val="000000"/>
          <w:sz w:val="20"/>
          <w:szCs w:val="20"/>
        </w:rPr>
        <w:t>LLC</w:t>
      </w:r>
      <w:r w:rsidR="00C467AA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7627B9E" w14:textId="77777777" w:rsidR="006B50A9" w:rsidRDefault="006B50A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</w:t>
      </w:r>
      <w:r w:rsidR="00C467AA">
        <w:rPr>
          <w:rFonts w:ascii="Arial" w:hAnsi="Arial" w:cs="Arial"/>
          <w:color w:val="000000"/>
          <w:sz w:val="20"/>
          <w:szCs w:val="20"/>
        </w:rPr>
        <w:t>500 Mamaroneck Ave</w:t>
      </w:r>
      <w:r w:rsidR="00AE19FE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182D4E98" w14:textId="77777777" w:rsidR="00C467AA" w:rsidRDefault="006B50A9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</w:t>
      </w:r>
      <w:r w:rsidR="00C467AA">
        <w:rPr>
          <w:rFonts w:ascii="Arial" w:hAnsi="Arial" w:cs="Arial"/>
          <w:color w:val="000000"/>
          <w:sz w:val="20"/>
          <w:szCs w:val="20"/>
        </w:rPr>
        <w:t xml:space="preserve"> Harrison, N.Y. 10528 USA</w:t>
      </w:r>
    </w:p>
    <w:p w14:paraId="1D2CC9CE" w14:textId="77777777" w:rsidR="00AE19FE" w:rsidRDefault="00AE19F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5A469A3C" w14:textId="77777777" w:rsidR="00AE19FE" w:rsidRDefault="00AE19FE" w:rsidP="00AE19FE">
      <w:pPr>
        <w:widowControl w:val="0"/>
        <w:autoSpaceDE w:val="0"/>
        <w:autoSpaceDN w:val="0"/>
        <w:adjustRightInd w:val="0"/>
        <w:rPr>
          <w:rFonts w:ascii="MS Sans Serif" w:hAnsi="MS Sans Serif" w:cs="MS Sans Seri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CHEMTREC – </w:t>
      </w:r>
      <w:r w:rsidR="00305538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</w:t>
      </w:r>
      <w:proofErr w:type="gramStart"/>
      <w:r w:rsidR="00305538">
        <w:rPr>
          <w:rFonts w:ascii="Arial" w:hAnsi="Arial" w:cs="Arial"/>
          <w:b/>
          <w:bCs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(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800) 424-9300 </w:t>
      </w:r>
    </w:p>
    <w:p w14:paraId="6197C4B0" w14:textId="77777777" w:rsidR="00C467AA" w:rsidRPr="00AE19FE" w:rsidRDefault="00AE19FE" w:rsidP="00AE19FE">
      <w:pPr>
        <w:widowControl w:val="0"/>
        <w:autoSpaceDE w:val="0"/>
        <w:autoSpaceDN w:val="0"/>
        <w:adjustRightInd w:val="0"/>
        <w:rPr>
          <w:rFonts w:ascii="MS Sans Serif" w:hAnsi="MS Sans Serif" w:cs="MS Sans Seri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General Assistance Number: </w:t>
      </w:r>
      <w:r w:rsidR="000B2B25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proofErr w:type="gramStart"/>
      <w:r w:rsidR="000B2B2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305538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(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914) 381 5800 </w:t>
      </w:r>
    </w:p>
    <w:p w14:paraId="16618C6D" w14:textId="77777777" w:rsidR="00C467AA" w:rsidRDefault="00C467A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754E812" w14:textId="77777777" w:rsidR="00C467AA" w:rsidRDefault="00C467AA">
      <w:pPr>
        <w:widowControl w:val="0"/>
        <w:autoSpaceDE w:val="0"/>
        <w:autoSpaceDN w:val="0"/>
        <w:adjustRightInd w:val="0"/>
        <w:jc w:val="both"/>
        <w:rPr>
          <w:rFonts w:ascii="MS Sans Serif" w:hAnsi="MS Sans Serif" w:cs="MS Sans Serif"/>
          <w:color w:val="00000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74621514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4F57D667" w14:textId="77777777" w:rsidR="00C467AA" w:rsidRDefault="00C467AA" w:rsidP="00AE19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SECTION </w:t>
            </w:r>
            <w:r w:rsidR="00AE19F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7C8FB6A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HAZARDS IDENTIFICATION </w:t>
            </w:r>
          </w:p>
        </w:tc>
      </w:tr>
    </w:tbl>
    <w:p w14:paraId="71CF9EF7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OSHA/HCS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>status:</w:t>
      </w: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     </w:t>
      </w:r>
      <w:r w:rsidR="00D93D0A">
        <w:rPr>
          <w:rFonts w:ascii="Arial-BoldMT" w:hAnsi="Arial-BoldMT" w:cs="Arial-BoldMT"/>
          <w:b/>
          <w:bCs/>
          <w:sz w:val="20"/>
          <w:szCs w:val="20"/>
        </w:rPr>
        <w:t xml:space="preserve">          </w:t>
      </w: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Pr="00D93D0A">
        <w:rPr>
          <w:rFonts w:ascii="ArialMT" w:hAnsi="ArialMT" w:cs="ArialMT"/>
          <w:color w:val="000000"/>
          <w:sz w:val="18"/>
          <w:szCs w:val="18"/>
        </w:rPr>
        <w:t>While this material is not considered hazardous by the OSHA Hazard Communication</w:t>
      </w:r>
    </w:p>
    <w:p w14:paraId="45126FED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D93D0A">
        <w:rPr>
          <w:rFonts w:ascii="ArialMT" w:hAnsi="ArialMT" w:cs="ArialMT"/>
          <w:color w:val="000000"/>
          <w:sz w:val="18"/>
          <w:szCs w:val="18"/>
        </w:rPr>
        <w:t xml:space="preserve">                                      </w:t>
      </w:r>
      <w:r w:rsidR="00D93D0A">
        <w:rPr>
          <w:rFonts w:ascii="ArialMT" w:hAnsi="ArialMT" w:cs="ArialMT"/>
          <w:color w:val="000000"/>
          <w:sz w:val="18"/>
          <w:szCs w:val="18"/>
        </w:rPr>
        <w:t xml:space="preserve">               </w:t>
      </w:r>
      <w:r w:rsidRPr="00D93D0A">
        <w:rPr>
          <w:rFonts w:ascii="ArialMT" w:hAnsi="ArialMT" w:cs="ArialMT"/>
          <w:color w:val="000000"/>
          <w:sz w:val="18"/>
          <w:szCs w:val="18"/>
        </w:rPr>
        <w:t>Standard (29 CFR 1910.1200), this SDS contains valuable information critical to the</w:t>
      </w:r>
    </w:p>
    <w:p w14:paraId="6F5CBD39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D93D0A">
        <w:rPr>
          <w:rFonts w:ascii="ArialMT" w:hAnsi="ArialMT" w:cs="ArialMT"/>
          <w:color w:val="000000"/>
          <w:sz w:val="18"/>
          <w:szCs w:val="18"/>
        </w:rPr>
        <w:t xml:space="preserve">                                       </w:t>
      </w:r>
      <w:r w:rsidR="00D93D0A" w:rsidRPr="00D93D0A">
        <w:rPr>
          <w:rFonts w:ascii="ArialMT" w:hAnsi="ArialMT" w:cs="ArialMT"/>
          <w:color w:val="000000"/>
          <w:sz w:val="18"/>
          <w:szCs w:val="18"/>
        </w:rPr>
        <w:t xml:space="preserve"> </w:t>
      </w:r>
      <w:r w:rsidR="00D93D0A">
        <w:rPr>
          <w:rFonts w:ascii="ArialMT" w:hAnsi="ArialMT" w:cs="ArialMT"/>
          <w:color w:val="000000"/>
          <w:sz w:val="18"/>
          <w:szCs w:val="18"/>
        </w:rPr>
        <w:t xml:space="preserve">            </w:t>
      </w:r>
      <w:r w:rsidR="00D93D0A" w:rsidRPr="00D93D0A">
        <w:rPr>
          <w:rFonts w:ascii="ArialMT" w:hAnsi="ArialMT" w:cs="ArialMT"/>
          <w:color w:val="000000"/>
          <w:sz w:val="18"/>
          <w:szCs w:val="18"/>
        </w:rPr>
        <w:t xml:space="preserve"> </w:t>
      </w:r>
      <w:r w:rsidRPr="00D93D0A">
        <w:rPr>
          <w:rFonts w:ascii="ArialMT" w:hAnsi="ArialMT" w:cs="ArialMT"/>
          <w:color w:val="000000"/>
          <w:sz w:val="18"/>
          <w:szCs w:val="18"/>
        </w:rPr>
        <w:t>safe handling and proper use of the product. This SDS should be retained and available</w:t>
      </w:r>
    </w:p>
    <w:p w14:paraId="53D423A6" w14:textId="77777777" w:rsidR="00C467AA" w:rsidRPr="00D93D0A" w:rsidRDefault="004361BC" w:rsidP="004361BC">
      <w:pPr>
        <w:widowControl w:val="0"/>
        <w:autoSpaceDE w:val="0"/>
        <w:autoSpaceDN w:val="0"/>
        <w:adjustRightInd w:val="0"/>
        <w:jc w:val="both"/>
        <w:rPr>
          <w:rFonts w:ascii="ArialMT" w:hAnsi="ArialMT" w:cs="ArialMT"/>
          <w:color w:val="000000"/>
          <w:sz w:val="18"/>
          <w:szCs w:val="18"/>
        </w:rPr>
      </w:pPr>
      <w:r w:rsidRPr="00D93D0A">
        <w:rPr>
          <w:rFonts w:ascii="ArialMT" w:hAnsi="ArialMT" w:cs="ArialMT"/>
          <w:color w:val="000000"/>
          <w:sz w:val="18"/>
          <w:szCs w:val="18"/>
        </w:rPr>
        <w:t xml:space="preserve">                                    </w:t>
      </w:r>
      <w:r w:rsidR="002E2416">
        <w:rPr>
          <w:rFonts w:ascii="ArialMT" w:hAnsi="ArialMT" w:cs="ArialMT"/>
          <w:color w:val="000000"/>
          <w:sz w:val="18"/>
          <w:szCs w:val="18"/>
        </w:rPr>
        <w:t xml:space="preserve">             </w:t>
      </w:r>
      <w:r w:rsidR="00D93D0A">
        <w:rPr>
          <w:rFonts w:ascii="ArialMT" w:hAnsi="ArialMT" w:cs="ArialMT"/>
          <w:color w:val="000000"/>
          <w:sz w:val="18"/>
          <w:szCs w:val="18"/>
        </w:rPr>
        <w:t xml:space="preserve"> </w:t>
      </w:r>
      <w:r w:rsidR="00305538">
        <w:rPr>
          <w:rFonts w:ascii="ArialMT" w:hAnsi="ArialMT" w:cs="ArialMT"/>
          <w:color w:val="000000"/>
          <w:sz w:val="18"/>
          <w:szCs w:val="18"/>
        </w:rPr>
        <w:t xml:space="preserve">  </w:t>
      </w:r>
      <w:r w:rsidR="00D93D0A">
        <w:rPr>
          <w:rFonts w:ascii="ArialMT" w:hAnsi="ArialMT" w:cs="ArialMT"/>
          <w:color w:val="000000"/>
          <w:sz w:val="18"/>
          <w:szCs w:val="18"/>
        </w:rPr>
        <w:t xml:space="preserve"> </w:t>
      </w:r>
      <w:r w:rsidRPr="00D93D0A">
        <w:rPr>
          <w:rFonts w:ascii="ArialMT" w:hAnsi="ArialMT" w:cs="ArialMT"/>
          <w:color w:val="000000"/>
          <w:sz w:val="18"/>
          <w:szCs w:val="18"/>
        </w:rPr>
        <w:t>for employees and other users of this product.</w:t>
      </w:r>
    </w:p>
    <w:p w14:paraId="0C687F89" w14:textId="77777777" w:rsidR="004361BC" w:rsidRDefault="004361BC" w:rsidP="004361BC">
      <w:pPr>
        <w:widowControl w:val="0"/>
        <w:autoSpaceDE w:val="0"/>
        <w:autoSpaceDN w:val="0"/>
        <w:adjustRightInd w:val="0"/>
        <w:jc w:val="both"/>
        <w:rPr>
          <w:rFonts w:ascii="ArialMT" w:hAnsi="ArialMT" w:cs="ArialMT"/>
          <w:color w:val="000000"/>
          <w:sz w:val="20"/>
          <w:szCs w:val="20"/>
        </w:rPr>
      </w:pPr>
    </w:p>
    <w:p w14:paraId="1FF15149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Classification of the     </w:t>
      </w:r>
      <w:r w:rsidR="00D93D0A">
        <w:rPr>
          <w:rFonts w:ascii="Arial-BoldMT" w:hAnsi="Arial-BoldMT" w:cs="Arial-BoldMT"/>
          <w:b/>
          <w:bCs/>
          <w:sz w:val="20"/>
          <w:szCs w:val="20"/>
        </w:rPr>
        <w:t xml:space="preserve">         </w:t>
      </w:r>
      <w:r w:rsidRPr="00D93D0A">
        <w:rPr>
          <w:rFonts w:ascii="ArialMT" w:hAnsi="ArialMT" w:cs="ArialMT"/>
          <w:sz w:val="20"/>
          <w:szCs w:val="20"/>
        </w:rPr>
        <w:t>Not classified.</w:t>
      </w:r>
    </w:p>
    <w:p w14:paraId="07C81EF0" w14:textId="77777777" w:rsidR="004361BC" w:rsidRDefault="004361BC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</w:rPr>
      </w:pPr>
      <w:r w:rsidRPr="00D93D0A">
        <w:rPr>
          <w:rFonts w:ascii="Arial-BoldMT" w:hAnsi="Arial-BoldMT" w:cs="Arial-BoldMT"/>
          <w:b/>
          <w:bCs/>
          <w:sz w:val="20"/>
          <w:szCs w:val="20"/>
        </w:rPr>
        <w:t>substance or mixture</w:t>
      </w:r>
      <w:r w:rsidR="00D93D0A">
        <w:rPr>
          <w:rFonts w:ascii="Arial-BoldMT" w:hAnsi="Arial-BoldMT" w:cs="Arial-BoldMT"/>
          <w:b/>
          <w:bCs/>
          <w:sz w:val="20"/>
          <w:szCs w:val="20"/>
        </w:rPr>
        <w:t>:</w:t>
      </w:r>
    </w:p>
    <w:p w14:paraId="23578042" w14:textId="77777777" w:rsidR="004361BC" w:rsidRDefault="004361BC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</w:rPr>
      </w:pPr>
    </w:p>
    <w:p w14:paraId="6EE017C0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D93D0A">
        <w:rPr>
          <w:rFonts w:ascii="Arial-BoldMT" w:hAnsi="Arial-BoldMT" w:cs="Arial-BoldMT"/>
          <w:b/>
          <w:bCs/>
          <w:sz w:val="20"/>
          <w:szCs w:val="20"/>
          <w:u w:val="single"/>
        </w:rPr>
        <w:t>GHS label elements</w:t>
      </w:r>
    </w:p>
    <w:p w14:paraId="25FC0E4C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b/>
          <w:sz w:val="20"/>
          <w:szCs w:val="20"/>
        </w:rPr>
      </w:pPr>
      <w:r w:rsidRPr="00D93D0A">
        <w:rPr>
          <w:rFonts w:ascii="ArialMT" w:hAnsi="ArialMT" w:cs="ArialMT"/>
          <w:b/>
          <w:sz w:val="20"/>
          <w:szCs w:val="20"/>
        </w:rPr>
        <w:t xml:space="preserve">Signal </w:t>
      </w:r>
      <w:proofErr w:type="gramStart"/>
      <w:r w:rsidRPr="00D93D0A">
        <w:rPr>
          <w:rFonts w:ascii="ArialMT" w:hAnsi="ArialMT" w:cs="ArialMT"/>
          <w:b/>
          <w:sz w:val="20"/>
          <w:szCs w:val="20"/>
        </w:rPr>
        <w:t>Word</w:t>
      </w:r>
      <w:r w:rsidRPr="00D93D0A">
        <w:rPr>
          <w:rFonts w:ascii="ArialMT" w:hAnsi="ArialMT" w:cs="ArialMT"/>
          <w:sz w:val="20"/>
          <w:szCs w:val="20"/>
        </w:rPr>
        <w:t xml:space="preserve"> :</w:t>
      </w:r>
      <w:proofErr w:type="gramEnd"/>
      <w:r w:rsidR="00D93D0A">
        <w:rPr>
          <w:rFonts w:ascii="ArialMT" w:hAnsi="ArialMT" w:cs="ArialMT"/>
          <w:sz w:val="20"/>
          <w:szCs w:val="20"/>
        </w:rPr>
        <w:t xml:space="preserve">                        </w:t>
      </w:r>
      <w:r w:rsidRPr="00D93D0A">
        <w:rPr>
          <w:rFonts w:ascii="ArialMT" w:hAnsi="ArialMT" w:cs="ArialMT"/>
          <w:sz w:val="20"/>
          <w:szCs w:val="20"/>
        </w:rPr>
        <w:t xml:space="preserve"> </w:t>
      </w:r>
      <w:r w:rsidRPr="00D93D0A">
        <w:rPr>
          <w:rFonts w:ascii="ArialMT" w:hAnsi="ArialMT" w:cs="ArialMT"/>
          <w:sz w:val="18"/>
          <w:szCs w:val="18"/>
        </w:rPr>
        <w:t>No signal word</w:t>
      </w:r>
      <w:r w:rsidRPr="00D93D0A">
        <w:rPr>
          <w:rFonts w:ascii="ArialMT" w:hAnsi="ArialMT" w:cs="ArialMT"/>
          <w:b/>
          <w:sz w:val="20"/>
          <w:szCs w:val="20"/>
        </w:rPr>
        <w:t>.</w:t>
      </w:r>
    </w:p>
    <w:p w14:paraId="51BD42AA" w14:textId="77777777" w:rsidR="004361BC" w:rsidRDefault="004361BC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Hazard </w:t>
      </w:r>
      <w:proofErr w:type="gramStart"/>
      <w:r w:rsidRPr="00D93D0A">
        <w:rPr>
          <w:rFonts w:ascii="Arial-BoldMT" w:hAnsi="Arial-BoldMT" w:cs="Arial-BoldMT"/>
          <w:b/>
          <w:bCs/>
          <w:sz w:val="20"/>
          <w:szCs w:val="20"/>
        </w:rPr>
        <w:t>statements</w:t>
      </w:r>
      <w:r w:rsidRP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:</w:t>
      </w:r>
      <w:proofErr w:type="gramEnd"/>
      <w:r w:rsidR="00D93D0A" w:rsidRP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       </w:t>
      </w:r>
      <w:r w:rsid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</w:t>
      </w:r>
      <w:r w:rsidR="00D93D0A" w:rsidRP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P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Pr="00D93D0A">
        <w:rPr>
          <w:rFonts w:ascii="ArialMT" w:hAnsi="ArialMT" w:cs="ArialMT"/>
          <w:color w:val="000000"/>
          <w:sz w:val="18"/>
          <w:szCs w:val="18"/>
        </w:rPr>
        <w:t>No known significant effects or critical hazards</w:t>
      </w:r>
      <w:r>
        <w:rPr>
          <w:rFonts w:ascii="ArialMT" w:hAnsi="ArialMT" w:cs="ArialMT"/>
          <w:color w:val="000000"/>
          <w:sz w:val="20"/>
          <w:szCs w:val="20"/>
        </w:rPr>
        <w:t>.</w:t>
      </w:r>
    </w:p>
    <w:p w14:paraId="64B3516B" w14:textId="77777777" w:rsidR="00D93D0A" w:rsidRDefault="00D93D0A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</w:p>
    <w:p w14:paraId="4E4751A8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  <w:u w:val="single"/>
        </w:rPr>
      </w:pPr>
      <w:r w:rsidRPr="00D93D0A">
        <w:rPr>
          <w:rFonts w:ascii="Arial-BoldMT" w:hAnsi="Arial-BoldMT" w:cs="Arial-BoldMT"/>
          <w:b/>
          <w:bCs/>
          <w:sz w:val="20"/>
          <w:szCs w:val="20"/>
          <w:u w:val="single"/>
        </w:rPr>
        <w:t>Precautionary statements</w:t>
      </w:r>
    </w:p>
    <w:p w14:paraId="2114876E" w14:textId="77777777" w:rsidR="00D93D0A" w:rsidRPr="00D93D0A" w:rsidRDefault="00D93D0A" w:rsidP="00D93D0A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proofErr w:type="gramStart"/>
      <w:r w:rsidRPr="00D93D0A">
        <w:rPr>
          <w:rFonts w:ascii="Arial-BoldMT" w:hAnsi="Arial-BoldMT" w:cs="Arial-BoldMT"/>
          <w:b/>
          <w:bCs/>
          <w:sz w:val="20"/>
          <w:szCs w:val="20"/>
        </w:rPr>
        <w:t>General :</w:t>
      </w:r>
      <w:proofErr w:type="gramEnd"/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                             </w:t>
      </w:r>
      <w:r w:rsidRPr="00D93D0A">
        <w:rPr>
          <w:rFonts w:ascii="ArialMT" w:hAnsi="ArialMT" w:cs="ArialMT"/>
          <w:color w:val="000000"/>
          <w:sz w:val="18"/>
          <w:szCs w:val="18"/>
        </w:rPr>
        <w:t xml:space="preserve">Avoid contact with eyes, skin and clothing. May be harmful if swallowed. </w:t>
      </w:r>
      <w:r w:rsidRPr="00D93D0A">
        <w:rPr>
          <w:rFonts w:ascii="ArialMT" w:hAnsi="ArialMT" w:cs="ArialMT"/>
          <w:b/>
          <w:color w:val="000000"/>
          <w:sz w:val="18"/>
          <w:szCs w:val="18"/>
        </w:rPr>
        <w:t>IF IN EYES</w:t>
      </w:r>
      <w:r w:rsidRPr="00D93D0A">
        <w:rPr>
          <w:rFonts w:ascii="ArialMT" w:hAnsi="ArialMT" w:cs="ArialMT"/>
          <w:color w:val="000000"/>
          <w:sz w:val="18"/>
          <w:szCs w:val="18"/>
        </w:rPr>
        <w:t>:</w:t>
      </w:r>
    </w:p>
    <w:p w14:paraId="2B9C41EE" w14:textId="77777777" w:rsidR="00D93D0A" w:rsidRPr="00D93D0A" w:rsidRDefault="00D93D0A" w:rsidP="00D93D0A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D93D0A"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</w:t>
      </w:r>
      <w:r>
        <w:rPr>
          <w:rFonts w:ascii="ArialMT" w:hAnsi="ArialMT" w:cs="ArialMT"/>
          <w:color w:val="000000"/>
          <w:sz w:val="18"/>
          <w:szCs w:val="18"/>
        </w:rPr>
        <w:t xml:space="preserve">     </w:t>
      </w:r>
      <w:r w:rsidRPr="00D93D0A">
        <w:rPr>
          <w:rFonts w:ascii="ArialMT" w:hAnsi="ArialMT" w:cs="ArialMT"/>
          <w:color w:val="000000"/>
          <w:sz w:val="18"/>
          <w:szCs w:val="18"/>
        </w:rPr>
        <w:t xml:space="preserve"> </w:t>
      </w:r>
      <w:r>
        <w:rPr>
          <w:rFonts w:ascii="ArialMT" w:hAnsi="ArialMT" w:cs="ArialMT"/>
          <w:color w:val="000000"/>
          <w:sz w:val="18"/>
          <w:szCs w:val="18"/>
        </w:rPr>
        <w:t xml:space="preserve">  </w:t>
      </w:r>
      <w:r w:rsidRPr="00D93D0A">
        <w:rPr>
          <w:rFonts w:ascii="ArialMT" w:hAnsi="ArialMT" w:cs="ArialMT"/>
          <w:color w:val="000000"/>
          <w:sz w:val="18"/>
          <w:szCs w:val="18"/>
        </w:rPr>
        <w:t>Rinse cautiously with water for several minutes. If swallowed, do not induce vomiting.</w:t>
      </w:r>
    </w:p>
    <w:p w14:paraId="249A1F6E" w14:textId="77777777" w:rsidR="00D93D0A" w:rsidRPr="00D93D0A" w:rsidRDefault="00D93D0A" w:rsidP="00D93D0A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      </w:t>
      </w:r>
      <w:r w:rsidRPr="00D93D0A">
        <w:rPr>
          <w:rFonts w:ascii="ArialMT" w:hAnsi="ArialMT" w:cs="ArialMT"/>
          <w:color w:val="000000"/>
          <w:sz w:val="18"/>
          <w:szCs w:val="18"/>
        </w:rPr>
        <w:t>After handling, always wash hands thoroughly with soap and water. If you feel unwell,</w:t>
      </w:r>
    </w:p>
    <w:p w14:paraId="47B47BE1" w14:textId="77777777" w:rsidR="00D93D0A" w:rsidRPr="00D93D0A" w:rsidRDefault="00D93D0A" w:rsidP="00D93D0A">
      <w:pPr>
        <w:widowControl w:val="0"/>
        <w:autoSpaceDE w:val="0"/>
        <w:autoSpaceDN w:val="0"/>
        <w:adjustRightInd w:val="0"/>
        <w:rPr>
          <w:rFonts w:ascii="QuickType Condensed" w:hAnsi="QuickType Condensed" w:cs="QuickType Condensed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      </w:t>
      </w:r>
      <w:r w:rsidRPr="00D93D0A">
        <w:rPr>
          <w:rFonts w:ascii="ArialMT" w:hAnsi="ArialMT" w:cs="ArialMT"/>
          <w:color w:val="000000"/>
          <w:sz w:val="18"/>
          <w:szCs w:val="18"/>
        </w:rPr>
        <w:t>seek medical attention and show the label when possible. Keep out of reach of children</w:t>
      </w:r>
      <w:r>
        <w:rPr>
          <w:rFonts w:ascii="ArialMT" w:hAnsi="ArialMT" w:cs="ArialMT"/>
          <w:color w:val="000000"/>
          <w:sz w:val="18"/>
          <w:szCs w:val="18"/>
        </w:rPr>
        <w:t>.</w:t>
      </w:r>
    </w:p>
    <w:p w14:paraId="72013410" w14:textId="77777777" w:rsidR="00D93D0A" w:rsidRPr="00D93D0A" w:rsidRDefault="00D93D0A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  <w:u w:val="single"/>
        </w:rPr>
      </w:pPr>
    </w:p>
    <w:p w14:paraId="33373509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proofErr w:type="gramStart"/>
      <w:r w:rsidRPr="00D93D0A">
        <w:rPr>
          <w:rFonts w:ascii="Arial-BoldMT" w:hAnsi="Arial-BoldMT" w:cs="Arial-BoldMT"/>
          <w:b/>
          <w:bCs/>
          <w:sz w:val="20"/>
          <w:szCs w:val="20"/>
        </w:rPr>
        <w:t>Prevention :</w:t>
      </w:r>
      <w:proofErr w:type="gramEnd"/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 xml:space="preserve">                       </w:t>
      </w:r>
      <w:r w:rsidR="00D93D0A">
        <w:rPr>
          <w:rFonts w:ascii="Arial-BoldMT" w:hAnsi="Arial-BoldMT" w:cs="Arial-BoldMT"/>
          <w:b/>
          <w:bCs/>
          <w:sz w:val="20"/>
          <w:szCs w:val="20"/>
        </w:rPr>
        <w:t xml:space="preserve"> 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Pr="00D93D0A">
        <w:rPr>
          <w:rFonts w:ascii="ArialMT" w:hAnsi="ArialMT" w:cs="ArialMT"/>
          <w:sz w:val="20"/>
          <w:szCs w:val="20"/>
        </w:rPr>
        <w:t>Not applicable.</w:t>
      </w:r>
    </w:p>
    <w:p w14:paraId="67FA7169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proofErr w:type="gramStart"/>
      <w:r w:rsidRPr="00D93D0A">
        <w:rPr>
          <w:rFonts w:ascii="Arial-BoldMT" w:hAnsi="Arial-BoldMT" w:cs="Arial-BoldMT"/>
          <w:b/>
          <w:bCs/>
          <w:sz w:val="20"/>
          <w:szCs w:val="20"/>
        </w:rPr>
        <w:t>Response :</w:t>
      </w:r>
      <w:proofErr w:type="gramEnd"/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 xml:space="preserve">                         </w:t>
      </w:r>
      <w:r w:rsidR="00305538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Pr="00D93D0A">
        <w:rPr>
          <w:rFonts w:ascii="ArialMT" w:hAnsi="ArialMT" w:cs="ArialMT"/>
          <w:sz w:val="20"/>
          <w:szCs w:val="20"/>
        </w:rPr>
        <w:t>Not applicable.</w:t>
      </w:r>
    </w:p>
    <w:p w14:paraId="0DDDAC81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proofErr w:type="gramStart"/>
      <w:r w:rsidRPr="00D93D0A">
        <w:rPr>
          <w:rFonts w:ascii="Arial-BoldMT" w:hAnsi="Arial-BoldMT" w:cs="Arial-BoldMT"/>
          <w:b/>
          <w:bCs/>
          <w:sz w:val="20"/>
          <w:szCs w:val="20"/>
        </w:rPr>
        <w:t>Storage :</w:t>
      </w:r>
      <w:proofErr w:type="gramEnd"/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</w:t>
      </w:r>
      <w:r w:rsidR="00D93D0A">
        <w:rPr>
          <w:rFonts w:ascii="Arial-BoldMT" w:hAnsi="Arial-BoldMT" w:cs="Arial-BoldMT"/>
          <w:b/>
          <w:bCs/>
          <w:sz w:val="20"/>
          <w:szCs w:val="20"/>
        </w:rPr>
        <w:t xml:space="preserve">  </w:t>
      </w:r>
      <w:r w:rsidR="00D93D0A"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Pr="00D93D0A">
        <w:rPr>
          <w:rFonts w:ascii="ArialMT" w:hAnsi="ArialMT" w:cs="ArialMT"/>
          <w:sz w:val="20"/>
          <w:szCs w:val="20"/>
        </w:rPr>
        <w:t>Store in a dry place and/or in closed container. Store in accordance with all local,</w:t>
      </w:r>
    </w:p>
    <w:p w14:paraId="0C2F7ECC" w14:textId="77777777" w:rsidR="004361BC" w:rsidRPr="00D93D0A" w:rsidRDefault="00D93D0A" w:rsidP="004361BC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D93D0A">
        <w:rPr>
          <w:rFonts w:ascii="ArialMT" w:hAnsi="ArialMT" w:cs="ArialMT"/>
          <w:sz w:val="20"/>
          <w:szCs w:val="20"/>
        </w:rPr>
        <w:t xml:space="preserve">                                             </w:t>
      </w:r>
      <w:r>
        <w:rPr>
          <w:rFonts w:ascii="ArialMT" w:hAnsi="ArialMT" w:cs="ArialMT"/>
          <w:sz w:val="20"/>
          <w:szCs w:val="20"/>
        </w:rPr>
        <w:t xml:space="preserve">  </w:t>
      </w:r>
      <w:r w:rsidRPr="00D93D0A">
        <w:rPr>
          <w:rFonts w:ascii="ArialMT" w:hAnsi="ArialMT" w:cs="ArialMT"/>
          <w:sz w:val="20"/>
          <w:szCs w:val="20"/>
        </w:rPr>
        <w:t xml:space="preserve"> </w:t>
      </w:r>
      <w:r w:rsidR="004361BC" w:rsidRPr="00D93D0A">
        <w:rPr>
          <w:rFonts w:ascii="ArialMT" w:hAnsi="ArialMT" w:cs="ArialMT"/>
          <w:sz w:val="20"/>
          <w:szCs w:val="20"/>
        </w:rPr>
        <w:t xml:space="preserve">regional, </w:t>
      </w:r>
      <w:proofErr w:type="gramStart"/>
      <w:r w:rsidR="004361BC" w:rsidRPr="00D93D0A">
        <w:rPr>
          <w:rFonts w:ascii="ArialMT" w:hAnsi="ArialMT" w:cs="ArialMT"/>
          <w:sz w:val="20"/>
          <w:szCs w:val="20"/>
        </w:rPr>
        <w:t>national</w:t>
      </w:r>
      <w:proofErr w:type="gramEnd"/>
      <w:r w:rsidR="004361BC" w:rsidRPr="00D93D0A">
        <w:rPr>
          <w:rFonts w:ascii="ArialMT" w:hAnsi="ArialMT" w:cs="ArialMT"/>
          <w:sz w:val="20"/>
          <w:szCs w:val="20"/>
        </w:rPr>
        <w:t xml:space="preserve"> and international regulations.</w:t>
      </w:r>
    </w:p>
    <w:p w14:paraId="152018DA" w14:textId="77777777" w:rsidR="004361BC" w:rsidRPr="00D93D0A" w:rsidRDefault="004361BC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proofErr w:type="gramStart"/>
      <w:r w:rsidRPr="00D93D0A">
        <w:rPr>
          <w:rFonts w:ascii="Arial-BoldMT" w:hAnsi="Arial-BoldMT" w:cs="Arial-BoldMT"/>
          <w:b/>
          <w:bCs/>
          <w:sz w:val="20"/>
          <w:szCs w:val="20"/>
        </w:rPr>
        <w:t>Disposal :</w:t>
      </w:r>
      <w:proofErr w:type="gramEnd"/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                         </w:t>
      </w:r>
      <w:r w:rsidR="002E2416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="00D93D0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Pr="00D93D0A">
        <w:rPr>
          <w:rFonts w:ascii="ArialMT" w:hAnsi="ArialMT" w:cs="ArialMT"/>
          <w:color w:val="000000"/>
          <w:sz w:val="18"/>
          <w:szCs w:val="18"/>
        </w:rPr>
        <w:t>Dispose of contents and container in accordance with all local, regional, national and</w:t>
      </w:r>
    </w:p>
    <w:p w14:paraId="0B661447" w14:textId="77777777" w:rsidR="004361BC" w:rsidRDefault="00D93D0A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                                              </w:t>
      </w:r>
      <w:r w:rsidR="002E2416">
        <w:rPr>
          <w:rFonts w:ascii="ArialMT" w:hAnsi="ArialMT" w:cs="ArialMT"/>
          <w:color w:val="000000"/>
          <w:sz w:val="20"/>
          <w:szCs w:val="20"/>
        </w:rPr>
        <w:t xml:space="preserve"> </w:t>
      </w:r>
      <w:r>
        <w:rPr>
          <w:rFonts w:ascii="ArialMT" w:hAnsi="ArialMT" w:cs="ArialMT"/>
          <w:color w:val="000000"/>
          <w:sz w:val="20"/>
          <w:szCs w:val="20"/>
        </w:rPr>
        <w:t xml:space="preserve"> </w:t>
      </w:r>
      <w:r w:rsidR="004361BC" w:rsidRPr="00D93D0A">
        <w:rPr>
          <w:rFonts w:ascii="ArialMT" w:hAnsi="ArialMT" w:cs="ArialMT"/>
          <w:color w:val="000000"/>
          <w:sz w:val="18"/>
          <w:szCs w:val="18"/>
        </w:rPr>
        <w:t>international regulations</w:t>
      </w:r>
      <w:r w:rsidR="004361BC">
        <w:rPr>
          <w:rFonts w:ascii="ArialMT" w:hAnsi="ArialMT" w:cs="ArialMT"/>
          <w:color w:val="000000"/>
          <w:sz w:val="20"/>
          <w:szCs w:val="20"/>
        </w:rPr>
        <w:t>.</w:t>
      </w:r>
    </w:p>
    <w:p w14:paraId="66249A4B" w14:textId="77777777" w:rsidR="00D93D0A" w:rsidRDefault="00D93D0A" w:rsidP="004361BC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</w:p>
    <w:p w14:paraId="2540196C" w14:textId="77777777" w:rsidR="004361BC" w:rsidRPr="00D93D0A" w:rsidRDefault="00D93D0A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Hazards not otherwise       </w:t>
      </w:r>
      <w:r w:rsidR="00305538">
        <w:rPr>
          <w:rFonts w:ascii="Arial-BoldMT" w:hAnsi="Arial-BoldMT" w:cs="Arial-BoldMT"/>
          <w:b/>
          <w:bCs/>
          <w:sz w:val="20"/>
          <w:szCs w:val="20"/>
        </w:rPr>
        <w:t xml:space="preserve">  </w:t>
      </w:r>
      <w:r w:rsidRPr="00D93D0A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Pr="00D93D0A">
        <w:rPr>
          <w:rFonts w:ascii="Arial-BoldMT" w:hAnsi="Arial-BoldMT" w:cs="Arial-BoldMT"/>
          <w:bCs/>
          <w:sz w:val="20"/>
          <w:szCs w:val="20"/>
        </w:rPr>
        <w:t>None known</w:t>
      </w:r>
    </w:p>
    <w:p w14:paraId="271C0679" w14:textId="77777777" w:rsidR="00D93D0A" w:rsidRPr="00D93D0A" w:rsidRDefault="00D93D0A" w:rsidP="004361B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D93D0A">
        <w:rPr>
          <w:rFonts w:ascii="Arial-BoldMT" w:hAnsi="Arial-BoldMT" w:cs="Arial-BoldMT"/>
          <w:b/>
          <w:bCs/>
          <w:sz w:val="20"/>
          <w:szCs w:val="20"/>
        </w:rPr>
        <w:t>classified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AE19FE" w14:paraId="2FFAFA40" w14:textId="77777777" w:rsidTr="004F6240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7931194F" w14:textId="77777777" w:rsidR="00AE19FE" w:rsidRDefault="00AE19FE" w:rsidP="00AE19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3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6BA4E53B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Composition/Information on Ingredients </w:t>
            </w:r>
          </w:p>
        </w:tc>
      </w:tr>
    </w:tbl>
    <w:p w14:paraId="4A5F3FCB" w14:textId="77777777" w:rsidR="00AE19FE" w:rsidRDefault="00AE19FE" w:rsidP="00AE19FE">
      <w:pPr>
        <w:widowControl w:val="0"/>
        <w:autoSpaceDE w:val="0"/>
        <w:autoSpaceDN w:val="0"/>
        <w:adjustRightInd w:val="0"/>
        <w:rPr>
          <w:rFonts w:ascii="QuickType Condensed" w:hAnsi="QuickType Condensed" w:cs="QuickType Condensed"/>
          <w:color w:val="000000"/>
          <w:sz w:val="20"/>
          <w:szCs w:val="20"/>
        </w:rPr>
      </w:pPr>
    </w:p>
    <w:p w14:paraId="431F20B8" w14:textId="77777777" w:rsidR="00AE19FE" w:rsidRDefault="00AE19FE" w:rsidP="00AE19FE">
      <w:pPr>
        <w:widowControl w:val="0"/>
        <w:autoSpaceDE w:val="0"/>
        <w:autoSpaceDN w:val="0"/>
        <w:adjustRightInd w:val="0"/>
        <w:ind w:left="2160"/>
        <w:rPr>
          <w:rFonts w:ascii="QuickType Condensed" w:hAnsi="QuickType Condensed" w:cs="QuickType Condensed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70"/>
        <w:gridCol w:w="3354"/>
        <w:gridCol w:w="3346"/>
      </w:tblGrid>
      <w:tr w:rsidR="00AE19FE" w14:paraId="2BE0756A" w14:textId="77777777" w:rsidTr="004F6240">
        <w:trPr>
          <w:trHeight w:val="368"/>
        </w:trPr>
        <w:tc>
          <w:tcPr>
            <w:tcW w:w="3432" w:type="dxa"/>
            <w:vAlign w:val="center"/>
          </w:tcPr>
          <w:p w14:paraId="1C3701BF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Components</w:t>
            </w:r>
          </w:p>
        </w:tc>
        <w:tc>
          <w:tcPr>
            <w:tcW w:w="3432" w:type="dxa"/>
            <w:vAlign w:val="center"/>
          </w:tcPr>
          <w:p w14:paraId="054ABA22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CAS Number</w:t>
            </w:r>
          </w:p>
        </w:tc>
        <w:tc>
          <w:tcPr>
            <w:tcW w:w="3432" w:type="dxa"/>
            <w:vAlign w:val="center"/>
          </w:tcPr>
          <w:p w14:paraId="1ED3513E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Amount</w:t>
            </w:r>
          </w:p>
        </w:tc>
      </w:tr>
      <w:tr w:rsidR="00AE19FE" w14:paraId="36ED99FD" w14:textId="77777777" w:rsidTr="004F6240">
        <w:trPr>
          <w:trHeight w:val="350"/>
        </w:trPr>
        <w:tc>
          <w:tcPr>
            <w:tcW w:w="3432" w:type="dxa"/>
            <w:vAlign w:val="center"/>
          </w:tcPr>
          <w:p w14:paraId="5D053EB2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Highly refined mineral oil</w:t>
            </w:r>
          </w:p>
        </w:tc>
        <w:tc>
          <w:tcPr>
            <w:tcW w:w="3432" w:type="dxa"/>
            <w:vAlign w:val="center"/>
          </w:tcPr>
          <w:p w14:paraId="2D430EAD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Mixture</w:t>
            </w:r>
          </w:p>
        </w:tc>
        <w:tc>
          <w:tcPr>
            <w:tcW w:w="3432" w:type="dxa"/>
            <w:vAlign w:val="center"/>
          </w:tcPr>
          <w:p w14:paraId="0096DECA" w14:textId="77777777" w:rsidR="00AE19FE" w:rsidRDefault="00AE19FE" w:rsidP="004F624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 – 90 %weight</w:t>
            </w:r>
          </w:p>
        </w:tc>
      </w:tr>
      <w:tr w:rsidR="005B6ECE" w14:paraId="35FC1E98" w14:textId="77777777" w:rsidTr="004F6240">
        <w:trPr>
          <w:trHeight w:val="350"/>
        </w:trPr>
        <w:tc>
          <w:tcPr>
            <w:tcW w:w="3432" w:type="dxa"/>
            <w:vAlign w:val="center"/>
          </w:tcPr>
          <w:p w14:paraId="54395800" w14:textId="752308C5" w:rsidR="005B6ECE" w:rsidRDefault="005B6ECE" w:rsidP="005B6E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Zinc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dialkyl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dithiophosphate</w:t>
            </w:r>
            <w:proofErr w:type="spellEnd"/>
          </w:p>
        </w:tc>
        <w:tc>
          <w:tcPr>
            <w:tcW w:w="3432" w:type="dxa"/>
            <w:vAlign w:val="center"/>
          </w:tcPr>
          <w:p w14:paraId="36F1DC2E" w14:textId="12FE1BC5" w:rsidR="005B6ECE" w:rsidRDefault="005B6ECE" w:rsidP="005B6E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68649-42-3</w:t>
            </w:r>
          </w:p>
        </w:tc>
        <w:tc>
          <w:tcPr>
            <w:tcW w:w="3432" w:type="dxa"/>
            <w:vAlign w:val="center"/>
          </w:tcPr>
          <w:p w14:paraId="7798A4ED" w14:textId="67D16E35" w:rsidR="005B6ECE" w:rsidRDefault="005B6ECE" w:rsidP="005B6E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– 20 %weight</w:t>
            </w:r>
          </w:p>
        </w:tc>
      </w:tr>
      <w:tr w:rsidR="005B6ECE" w14:paraId="75DA9B1A" w14:textId="77777777" w:rsidTr="004F6240">
        <w:trPr>
          <w:trHeight w:val="350"/>
        </w:trPr>
        <w:tc>
          <w:tcPr>
            <w:tcW w:w="3432" w:type="dxa"/>
            <w:vAlign w:val="center"/>
          </w:tcPr>
          <w:p w14:paraId="6EB6A52D" w14:textId="65618978" w:rsidR="005B6ECE" w:rsidRDefault="005B6ECE" w:rsidP="005B6E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Branched alkylphenol </w:t>
            </w:r>
          </w:p>
        </w:tc>
        <w:tc>
          <w:tcPr>
            <w:tcW w:w="3432" w:type="dxa"/>
            <w:vAlign w:val="center"/>
          </w:tcPr>
          <w:p w14:paraId="6FEBA655" w14:textId="69E39E54" w:rsidR="005B6ECE" w:rsidRDefault="005B6ECE" w:rsidP="005B6E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Proprietary</w:t>
            </w:r>
          </w:p>
        </w:tc>
        <w:tc>
          <w:tcPr>
            <w:tcW w:w="3432" w:type="dxa"/>
            <w:vAlign w:val="center"/>
          </w:tcPr>
          <w:p w14:paraId="3E58F5CD" w14:textId="5C3DDF45" w:rsidR="005B6ECE" w:rsidRDefault="005B6ECE" w:rsidP="005B6EC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0.01 % weight</w:t>
            </w:r>
          </w:p>
        </w:tc>
      </w:tr>
    </w:tbl>
    <w:p w14:paraId="242E88DC" w14:textId="77777777" w:rsidR="00AE19FE" w:rsidRDefault="00AE19FE" w:rsidP="00AE19F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28451905" w14:textId="77777777" w:rsidR="00A86C56" w:rsidRPr="00F94053" w:rsidRDefault="00A86C56" w:rsidP="00682EE7">
      <w:pPr>
        <w:pStyle w:val="Heading1"/>
        <w:rPr>
          <w:rFonts w:ascii="Arial" w:hAnsi="Arial" w:cs="Arial"/>
          <w:color w:val="000000"/>
          <w:sz w:val="20"/>
          <w:szCs w:val="20"/>
        </w:rPr>
      </w:pPr>
      <w:r w:rsidRPr="00F94053">
        <w:rPr>
          <w:rFonts w:ascii="Arial" w:hAnsi="Arial" w:cs="Arial"/>
          <w:sz w:val="20"/>
          <w:szCs w:val="20"/>
        </w:rPr>
        <w:lastRenderedPageBreak/>
        <w:t>Any concentration shown as a range is to protect confidentiality or is due to process variation.</w:t>
      </w:r>
    </w:p>
    <w:p w14:paraId="7DDD9806" w14:textId="77777777" w:rsidR="00A86C56" w:rsidRDefault="00A86C56" w:rsidP="00A86C56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There are no ingredients present which, within the current knowledge of the sup</w:t>
      </w:r>
      <w:r w:rsidR="00305538">
        <w:rPr>
          <w:rFonts w:ascii="Arial-BoldMT" w:hAnsi="Arial-BoldMT" w:cs="Arial-BoldMT"/>
          <w:b/>
          <w:bCs/>
          <w:sz w:val="20"/>
          <w:szCs w:val="20"/>
        </w:rPr>
        <w:t xml:space="preserve">plier and in the concentrations </w:t>
      </w:r>
      <w:r>
        <w:rPr>
          <w:rFonts w:ascii="Arial-BoldMT" w:hAnsi="Arial-BoldMT" w:cs="Arial-BoldMT"/>
          <w:b/>
          <w:bCs/>
          <w:sz w:val="20"/>
          <w:szCs w:val="20"/>
        </w:rPr>
        <w:t>applicable, are classified as hazardous to health or the environment and hence require reporting in this section.</w:t>
      </w:r>
    </w:p>
    <w:p w14:paraId="391E1BC3" w14:textId="77777777" w:rsidR="00A86C56" w:rsidRDefault="00A86C56" w:rsidP="00A86C56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Occupational exposure limits, if available, are listed in Section 8.</w:t>
      </w:r>
    </w:p>
    <w:p w14:paraId="531BCBCD" w14:textId="77777777" w:rsidR="00A86C56" w:rsidRDefault="00A86C56" w:rsidP="00A86C56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</w:p>
    <w:p w14:paraId="6C6647A5" w14:textId="77777777" w:rsidR="00A86C56" w:rsidRDefault="00A86C56" w:rsidP="00A86C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7F31C7DF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2AD76C6B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4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56718DE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FIRST AID MEASURES</w:t>
            </w:r>
          </w:p>
        </w:tc>
      </w:tr>
    </w:tbl>
    <w:p w14:paraId="33CDC44D" w14:textId="77777777" w:rsidR="00C467AA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7F09569" w14:textId="77777777" w:rsidR="00A86C56" w:rsidRPr="002F749E" w:rsidRDefault="00A86C5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>Description of necessary first aid measures</w:t>
      </w:r>
    </w:p>
    <w:p w14:paraId="63A0DC5F" w14:textId="77777777" w:rsidR="00A86C56" w:rsidRPr="002F749E" w:rsidRDefault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" w:hAnsi="Arial" w:cs="Arial"/>
          <w:b/>
          <w:bCs/>
          <w:sz w:val="18"/>
          <w:szCs w:val="18"/>
        </w:rPr>
      </w:pPr>
    </w:p>
    <w:p w14:paraId="2D3312D6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Eye 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 xml:space="preserve">contact:                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Immediately flush eyes with plenty of water, occasionally lifting the upper and lower</w:t>
      </w:r>
    </w:p>
    <w:p w14:paraId="1B666BEB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                      eyelids. Check for and remove any contact lenses. Get medical attention if irritation</w:t>
      </w:r>
    </w:p>
    <w:p w14:paraId="4346D77C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                      occurs.</w:t>
      </w:r>
    </w:p>
    <w:p w14:paraId="0FC583F8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2764855B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                      Flush contaminated skin with plenty of water. Remove contaminated clothing and</w:t>
      </w:r>
    </w:p>
    <w:p w14:paraId="565CB9BE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                      shoes. Get medical attention if symptoms occur.</w:t>
      </w:r>
    </w:p>
    <w:p w14:paraId="3E4E8504" w14:textId="77777777" w:rsidR="00A86C56" w:rsidRPr="002F749E" w:rsidRDefault="00A86C56" w:rsidP="00A86C56">
      <w:pPr>
        <w:widowControl w:val="0"/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>Inhalation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>:</w:t>
      </w:r>
      <w:r w:rsidR="002E2416">
        <w:rPr>
          <w:rFonts w:ascii="ArialMT" w:hAnsi="ArialMT" w:cs="ArialMT"/>
          <w:sz w:val="18"/>
          <w:szCs w:val="18"/>
        </w:rPr>
        <w:t xml:space="preserve">                  </w:t>
      </w:r>
      <w:r w:rsidR="00305538">
        <w:rPr>
          <w:rFonts w:ascii="ArialMT" w:hAnsi="ArialMT" w:cs="ArialMT"/>
          <w:sz w:val="18"/>
          <w:szCs w:val="18"/>
        </w:rPr>
        <w:t xml:space="preserve">  </w:t>
      </w:r>
      <w:r w:rsidRPr="002F749E">
        <w:rPr>
          <w:rFonts w:ascii="ArialMT" w:hAnsi="ArialMT" w:cs="ArialMT"/>
          <w:sz w:val="18"/>
          <w:szCs w:val="18"/>
        </w:rPr>
        <w:t xml:space="preserve"> Remove victim to fresh air and keep at rest in a position comfortable for breathing. Get</w:t>
      </w:r>
    </w:p>
    <w:p w14:paraId="6551BFDF" w14:textId="77777777" w:rsidR="00C467AA" w:rsidRPr="002F749E" w:rsidRDefault="00A86C56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medical attention if symptoms occur</w:t>
      </w:r>
    </w:p>
    <w:p w14:paraId="0C3AAA8D" w14:textId="77777777" w:rsidR="00A86C56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</w:t>
      </w:r>
    </w:p>
    <w:p w14:paraId="41ADA336" w14:textId="77777777" w:rsidR="00A86C56" w:rsidRPr="002F749E" w:rsidRDefault="00A86C56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>Skin contact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>: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              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Flush contaminated skin with plenty of water. Remove contaminated clothing and shoes.</w:t>
      </w:r>
    </w:p>
    <w:p w14:paraId="3D5B2D1A" w14:textId="77777777" w:rsidR="00A86C56" w:rsidRPr="002F749E" w:rsidRDefault="00A86C56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Pr="002F749E">
        <w:rPr>
          <w:rFonts w:ascii="ArialMT" w:hAnsi="ArialMT" w:cs="ArialMT"/>
          <w:sz w:val="18"/>
          <w:szCs w:val="18"/>
        </w:rPr>
        <w:t>Get medical attention if symptoms occur.</w:t>
      </w:r>
    </w:p>
    <w:p w14:paraId="6DDE1A28" w14:textId="77777777" w:rsidR="00A86C56" w:rsidRPr="002F749E" w:rsidRDefault="00A86C56" w:rsidP="00305538">
      <w:pPr>
        <w:widowControl w:val="0"/>
        <w:tabs>
          <w:tab w:val="left" w:pos="2064"/>
        </w:tabs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</w:p>
    <w:p w14:paraId="7C9E56F4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>Ingestion</w:t>
      </w:r>
      <w:r w:rsidR="002F749E" w:rsidRPr="002F749E">
        <w:rPr>
          <w:rFonts w:ascii="Arial-BoldMT" w:hAnsi="Arial-BoldMT" w:cs="Arial-BoldMT"/>
          <w:b/>
          <w:bCs/>
          <w:sz w:val="18"/>
          <w:szCs w:val="18"/>
        </w:rPr>
        <w:t xml:space="preserve">:                      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Wash out mouth with water. Remove victim to fresh air and keep at rest in a position</w:t>
      </w:r>
    </w:p>
    <w:p w14:paraId="617ADA88" w14:textId="77777777" w:rsidR="00A86C56" w:rsidRPr="002F749E" w:rsidRDefault="00A86C56" w:rsidP="00A86C5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                      comfortable for breathing. Do not induce vomiting unless directed to do so by medical</w:t>
      </w:r>
    </w:p>
    <w:p w14:paraId="411E720A" w14:textId="77777777" w:rsidR="00A86C56" w:rsidRPr="002F749E" w:rsidRDefault="00A86C56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                  </w:t>
      </w:r>
      <w:r w:rsidR="002E2416">
        <w:rPr>
          <w:rFonts w:ascii="ArialMT" w:hAnsi="ArialMT" w:cs="ArialMT"/>
          <w:sz w:val="18"/>
          <w:szCs w:val="18"/>
        </w:rPr>
        <w:t xml:space="preserve">  </w:t>
      </w:r>
      <w:r w:rsidR="00305538">
        <w:rPr>
          <w:rFonts w:ascii="ArialMT" w:hAnsi="ArialMT" w:cs="ArialMT"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 xml:space="preserve"> personnel. Get medical attention if symptoms occur.</w:t>
      </w:r>
    </w:p>
    <w:p w14:paraId="4809D348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</w:p>
    <w:p w14:paraId="3BFB4F57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</w:p>
    <w:p w14:paraId="331FA2CF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2F749E">
        <w:rPr>
          <w:rFonts w:ascii="Arial-BoldMT" w:hAnsi="Arial-BoldMT" w:cs="Arial-BoldMT"/>
          <w:b/>
          <w:bCs/>
          <w:sz w:val="18"/>
          <w:szCs w:val="18"/>
          <w:u w:val="single"/>
        </w:rPr>
        <w:t>Most important symptoms/effects, acute</w:t>
      </w:r>
    </w:p>
    <w:p w14:paraId="5FB5AFBF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</w:p>
    <w:p w14:paraId="58241657" w14:textId="77777777" w:rsidR="002F749E" w:rsidRPr="002F749E" w:rsidRDefault="002F749E" w:rsidP="002F749E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  <w:u w:val="single"/>
        </w:rPr>
      </w:pPr>
      <w:r w:rsidRPr="002F749E">
        <w:rPr>
          <w:rFonts w:ascii="Arial-BoldMT" w:hAnsi="Arial-BoldMT" w:cs="Arial-BoldMT"/>
          <w:b/>
          <w:bCs/>
          <w:sz w:val="18"/>
          <w:szCs w:val="18"/>
          <w:u w:val="single"/>
        </w:rPr>
        <w:t>Potential acute health effects</w:t>
      </w:r>
    </w:p>
    <w:p w14:paraId="7B79ED48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Inhalation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   </w:t>
      </w:r>
      <w:r w:rsidRPr="002F749E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0F90CFA8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Ingestion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    </w:t>
      </w:r>
      <w:r w:rsidRPr="002F749E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32E6177C" w14:textId="77777777" w:rsidR="00BD29D3" w:rsidRPr="002F749E" w:rsidRDefault="00BD29D3" w:rsidP="00BD29D3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Skin contact:      </w:t>
      </w:r>
      <w:r>
        <w:rPr>
          <w:rFonts w:ascii="ArialMT" w:hAnsi="ArialMT" w:cs="ArialMT"/>
          <w:sz w:val="18"/>
          <w:szCs w:val="18"/>
        </w:rPr>
        <w:t>Skin irritation – Cat 2</w:t>
      </w:r>
    </w:p>
    <w:p w14:paraId="401FBE1F" w14:textId="77777777" w:rsidR="00BD29D3" w:rsidRPr="002F749E" w:rsidRDefault="00BD29D3" w:rsidP="00BD29D3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Eye </w:t>
      </w: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contact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</w:t>
      </w:r>
      <w:r>
        <w:rPr>
          <w:rFonts w:ascii="ArialMT" w:hAnsi="ArialMT" w:cs="ArialMT"/>
          <w:sz w:val="18"/>
          <w:szCs w:val="18"/>
        </w:rPr>
        <w:t>Serious eye damage - Cat 1</w:t>
      </w:r>
    </w:p>
    <w:p w14:paraId="270F2712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0B5AAEC4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2F749E">
        <w:rPr>
          <w:rFonts w:ascii="Arial-BoldMT" w:hAnsi="Arial-BoldMT" w:cs="Arial-BoldMT"/>
          <w:b/>
          <w:bCs/>
          <w:sz w:val="18"/>
          <w:szCs w:val="18"/>
          <w:u w:val="single"/>
        </w:rPr>
        <w:t>Over-exposure signs/symptoms</w:t>
      </w:r>
    </w:p>
    <w:p w14:paraId="30EF44C9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Inhalation:          </w:t>
      </w:r>
      <w:r w:rsidRPr="002F749E">
        <w:rPr>
          <w:rFonts w:ascii="ArialMT" w:hAnsi="ArialMT" w:cs="ArialMT"/>
          <w:sz w:val="18"/>
          <w:szCs w:val="18"/>
        </w:rPr>
        <w:t>No specific data</w:t>
      </w:r>
    </w:p>
    <w:p w14:paraId="662E939B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Ingestion:           </w:t>
      </w:r>
      <w:r w:rsidRPr="002F749E">
        <w:rPr>
          <w:rFonts w:ascii="ArialMT" w:hAnsi="ArialMT" w:cs="ArialMT"/>
          <w:sz w:val="18"/>
          <w:szCs w:val="18"/>
        </w:rPr>
        <w:t>No specific data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23E1912E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Skin contact:      </w:t>
      </w:r>
      <w:r w:rsidRPr="002F749E">
        <w:rPr>
          <w:rFonts w:ascii="ArialMT" w:hAnsi="ArialMT" w:cs="ArialMT"/>
          <w:sz w:val="18"/>
          <w:szCs w:val="18"/>
        </w:rPr>
        <w:t>No specific data</w:t>
      </w:r>
    </w:p>
    <w:p w14:paraId="1F8B4C75" w14:textId="77777777" w:rsidR="002F749E" w:rsidRPr="002F749E" w:rsidRDefault="002F749E" w:rsidP="002F749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Eye </w:t>
      </w: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contact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</w:t>
      </w:r>
      <w:r w:rsidRPr="002F749E">
        <w:rPr>
          <w:rFonts w:ascii="ArialMT" w:hAnsi="ArialMT" w:cs="ArialMT"/>
          <w:sz w:val="18"/>
          <w:szCs w:val="18"/>
        </w:rPr>
        <w:t>No specific data.</w:t>
      </w:r>
    </w:p>
    <w:p w14:paraId="3E00E791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</w:p>
    <w:p w14:paraId="43C06EF5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  <w:u w:val="single"/>
        </w:rPr>
      </w:pPr>
      <w:r w:rsidRPr="002F749E">
        <w:rPr>
          <w:rFonts w:ascii="Arial-BoldMT" w:hAnsi="Arial-BoldMT" w:cs="Arial-BoldMT"/>
          <w:b/>
          <w:bCs/>
          <w:sz w:val="18"/>
          <w:szCs w:val="18"/>
          <w:u w:val="single"/>
        </w:rPr>
        <w:t>Indication of immediate medical attention and special treatment needed, if necessary</w:t>
      </w:r>
    </w:p>
    <w:p w14:paraId="486D7935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Notes to </w:t>
      </w: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physician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  </w:t>
      </w: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Treat symptomatically. Contact poison treatment specialist immediately if large</w:t>
      </w:r>
    </w:p>
    <w:p w14:paraId="2ACFB5AE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MT" w:hAnsi="ArialMT" w:cs="ArialMT"/>
          <w:sz w:val="18"/>
          <w:szCs w:val="18"/>
        </w:rPr>
        <w:t xml:space="preserve">                  </w:t>
      </w:r>
      <w:r w:rsidR="00305538">
        <w:rPr>
          <w:rFonts w:ascii="ArialMT" w:hAnsi="ArialMT" w:cs="ArialMT"/>
          <w:sz w:val="18"/>
          <w:szCs w:val="18"/>
        </w:rPr>
        <w:t xml:space="preserve">                            </w:t>
      </w:r>
      <w:r w:rsidR="002E2416">
        <w:rPr>
          <w:rFonts w:ascii="ArialMT" w:hAnsi="ArialMT" w:cs="ArialMT"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 xml:space="preserve"> quantities have been ingested or inhaled.</w:t>
      </w:r>
    </w:p>
    <w:p w14:paraId="7D799C5D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Specific </w:t>
      </w: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treatments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Treat symptomatically and supportively.</w:t>
      </w:r>
    </w:p>
    <w:p w14:paraId="3D7098EA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MT" w:hAnsi="ArialMT" w:cs="ArialMT"/>
          <w:sz w:val="18"/>
          <w:szCs w:val="18"/>
        </w:rPr>
      </w:pPr>
      <w:r w:rsidRPr="002F749E">
        <w:rPr>
          <w:rFonts w:ascii="Arial-BoldMT" w:hAnsi="Arial-BoldMT" w:cs="Arial-BoldMT"/>
          <w:b/>
          <w:bCs/>
          <w:sz w:val="18"/>
          <w:szCs w:val="18"/>
        </w:rPr>
        <w:t>Protection of first-</w:t>
      </w:r>
      <w:proofErr w:type="gramStart"/>
      <w:r w:rsidRPr="002F749E">
        <w:rPr>
          <w:rFonts w:ascii="Arial-BoldMT" w:hAnsi="Arial-BoldMT" w:cs="Arial-BoldMT"/>
          <w:b/>
          <w:bCs/>
          <w:sz w:val="18"/>
          <w:szCs w:val="18"/>
        </w:rPr>
        <w:t>aiders :</w:t>
      </w:r>
      <w:proofErr w:type="gramEnd"/>
      <w:r w:rsidRPr="002F749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F749E">
        <w:rPr>
          <w:rFonts w:ascii="ArialMT" w:hAnsi="ArialMT" w:cs="ArialMT"/>
          <w:sz w:val="18"/>
          <w:szCs w:val="18"/>
        </w:rPr>
        <w:t>No action shall be taken involving any personal risk or without suitable training.</w:t>
      </w:r>
    </w:p>
    <w:p w14:paraId="23A73009" w14:textId="77777777" w:rsidR="002F749E" w:rsidRP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" w:hAnsi="Arial" w:cs="Arial"/>
          <w:sz w:val="18"/>
          <w:szCs w:val="18"/>
        </w:rPr>
      </w:pPr>
    </w:p>
    <w:p w14:paraId="5FEA99BE" w14:textId="77777777" w:rsidR="002F749E" w:rsidRDefault="002F749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" w:hAnsi="Arial" w:cs="Arial"/>
          <w:sz w:val="18"/>
          <w:szCs w:val="18"/>
        </w:rPr>
      </w:pPr>
      <w:r w:rsidRPr="002F749E">
        <w:rPr>
          <w:rFonts w:ascii="Arial" w:hAnsi="Arial" w:cs="Arial"/>
          <w:sz w:val="18"/>
          <w:szCs w:val="18"/>
        </w:rPr>
        <w:t>See toxicological information (Section 13)</w:t>
      </w:r>
    </w:p>
    <w:p w14:paraId="4618EB02" w14:textId="77777777" w:rsidR="002E491E" w:rsidRDefault="002E491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" w:hAnsi="Arial" w:cs="Arial"/>
          <w:sz w:val="18"/>
          <w:szCs w:val="18"/>
        </w:rPr>
      </w:pPr>
    </w:p>
    <w:p w14:paraId="44FC9586" w14:textId="77777777" w:rsidR="002E491E" w:rsidRPr="002F749E" w:rsidRDefault="002E491E" w:rsidP="00A86C56">
      <w:pPr>
        <w:widowControl w:val="0"/>
        <w:autoSpaceDE w:val="0"/>
        <w:autoSpaceDN w:val="0"/>
        <w:adjustRightInd w:val="0"/>
        <w:ind w:left="2340" w:hanging="2340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1876DAA0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290121CE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5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B7A936F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FIRE FIGHTING MEASURES</w:t>
            </w:r>
          </w:p>
        </w:tc>
      </w:tr>
    </w:tbl>
    <w:p w14:paraId="22ADE2AD" w14:textId="77777777" w:rsid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p w14:paraId="03DDC352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9144AE">
        <w:rPr>
          <w:rFonts w:ascii="Arial-BoldMT" w:hAnsi="Arial-BoldMT" w:cs="Arial-BoldMT"/>
          <w:b/>
          <w:bCs/>
          <w:sz w:val="18"/>
          <w:szCs w:val="18"/>
        </w:rPr>
        <w:t>Specific hazards arising</w:t>
      </w:r>
      <w:r w:rsidR="002E2416">
        <w:rPr>
          <w:rFonts w:ascii="Arial-BoldMT" w:hAnsi="Arial-BoldMT" w:cs="Arial-BoldMT"/>
          <w:bCs/>
          <w:sz w:val="18"/>
          <w:szCs w:val="18"/>
        </w:rPr>
        <w:t xml:space="preserve">:          </w:t>
      </w:r>
      <w:r w:rsidRPr="009144AE">
        <w:rPr>
          <w:rFonts w:ascii="Arial-BoldMT" w:hAnsi="Arial-BoldMT" w:cs="Arial-BoldMT"/>
          <w:bCs/>
          <w:sz w:val="18"/>
          <w:szCs w:val="18"/>
        </w:rPr>
        <w:t>In</w:t>
      </w:r>
      <w:r w:rsidRPr="009144A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9144AE">
        <w:rPr>
          <w:rFonts w:ascii="ArialMT" w:hAnsi="ArialMT" w:cs="ArialMT"/>
          <w:sz w:val="18"/>
          <w:szCs w:val="18"/>
        </w:rPr>
        <w:t xml:space="preserve">a fire or if heated, a pressure increase will </w:t>
      </w:r>
      <w:proofErr w:type="gramStart"/>
      <w:r w:rsidRPr="009144AE">
        <w:rPr>
          <w:rFonts w:ascii="ArialMT" w:hAnsi="ArialMT" w:cs="ArialMT"/>
          <w:sz w:val="18"/>
          <w:szCs w:val="18"/>
        </w:rPr>
        <w:t>occur</w:t>
      </w:r>
      <w:proofErr w:type="gramEnd"/>
      <w:r w:rsidRPr="009144AE">
        <w:rPr>
          <w:rFonts w:ascii="ArialMT" w:hAnsi="ArialMT" w:cs="ArialMT"/>
          <w:sz w:val="18"/>
          <w:szCs w:val="18"/>
        </w:rPr>
        <w:t xml:space="preserve"> and the container may burst.</w:t>
      </w:r>
    </w:p>
    <w:p w14:paraId="6D9AC44D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9144AE">
        <w:rPr>
          <w:rFonts w:ascii="Arial-BoldMT" w:hAnsi="Arial-BoldMT" w:cs="Arial-BoldMT"/>
          <w:b/>
          <w:bCs/>
          <w:sz w:val="20"/>
          <w:szCs w:val="20"/>
        </w:rPr>
        <w:t>from the chemical</w:t>
      </w:r>
    </w:p>
    <w:p w14:paraId="6569C1EB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</w:p>
    <w:p w14:paraId="25414FA1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9144AE">
        <w:rPr>
          <w:rFonts w:ascii="Arial-BoldMT" w:hAnsi="Arial-BoldMT" w:cs="Arial-BoldMT"/>
          <w:b/>
          <w:bCs/>
          <w:sz w:val="18"/>
          <w:szCs w:val="18"/>
          <w:u w:val="single"/>
        </w:rPr>
        <w:t>Extinguishing media</w:t>
      </w:r>
    </w:p>
    <w:p w14:paraId="5598A59C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9144AE">
        <w:rPr>
          <w:rFonts w:ascii="Arial-BoldMT" w:hAnsi="Arial-BoldMT" w:cs="Arial-BoldMT"/>
          <w:b/>
          <w:bCs/>
          <w:sz w:val="18"/>
          <w:szCs w:val="18"/>
        </w:rPr>
        <w:t xml:space="preserve">Suitable extinguishing              </w:t>
      </w:r>
      <w:r w:rsidRPr="009144AE">
        <w:rPr>
          <w:rFonts w:ascii="ArialMT" w:hAnsi="ArialMT" w:cs="ArialMT"/>
          <w:sz w:val="18"/>
          <w:szCs w:val="18"/>
        </w:rPr>
        <w:t>Use an extinguishing agent suitable for the surrounding fire</w:t>
      </w:r>
    </w:p>
    <w:p w14:paraId="5C162E82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9144AE">
        <w:rPr>
          <w:rFonts w:ascii="Arial-BoldMT" w:hAnsi="Arial-BoldMT" w:cs="Arial-BoldMT"/>
          <w:b/>
          <w:bCs/>
          <w:sz w:val="18"/>
          <w:szCs w:val="18"/>
        </w:rPr>
        <w:t xml:space="preserve">Unsuitable extinguishing          </w:t>
      </w:r>
      <w:r w:rsidRPr="009144AE">
        <w:rPr>
          <w:rFonts w:ascii="ArialMT" w:hAnsi="ArialMT" w:cs="ArialMT"/>
          <w:sz w:val="18"/>
          <w:szCs w:val="18"/>
        </w:rPr>
        <w:t>None known</w:t>
      </w:r>
    </w:p>
    <w:p w14:paraId="5A030D16" w14:textId="77777777" w:rsidR="009144AE" w:rsidRP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9144AE">
        <w:rPr>
          <w:rFonts w:ascii="Arial-BoldMT" w:hAnsi="Arial-BoldMT" w:cs="Arial-BoldMT"/>
          <w:b/>
          <w:bCs/>
          <w:sz w:val="18"/>
          <w:szCs w:val="18"/>
        </w:rPr>
        <w:t>media</w:t>
      </w:r>
    </w:p>
    <w:p w14:paraId="4219F95B" w14:textId="77777777" w:rsidR="00C467AA" w:rsidRDefault="00C467AA" w:rsidP="009144A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797FF544" w14:textId="77777777" w:rsid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</w:p>
    <w:p w14:paraId="3CF13068" w14:textId="77777777" w:rsid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</w:p>
    <w:p w14:paraId="0BDAE59E" w14:textId="77777777" w:rsid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</w:p>
    <w:p w14:paraId="67A79E16" w14:textId="77777777" w:rsid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9144AE" w14:paraId="1BA12607" w14:textId="77777777" w:rsidTr="00CE65DC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24689AF8" w14:textId="77777777" w:rsidR="009144AE" w:rsidRDefault="009144AE" w:rsidP="00CE65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5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C0DE1ED" w14:textId="77777777" w:rsidR="009144AE" w:rsidRDefault="009144AE" w:rsidP="00CE65D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FIRE FIGHTING MEASURES</w:t>
            </w:r>
          </w:p>
        </w:tc>
      </w:tr>
    </w:tbl>
    <w:p w14:paraId="103CA7B9" w14:textId="77777777" w:rsidR="009144A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</w:p>
    <w:p w14:paraId="01FB1B22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 Hazardous thermal                     </w:t>
      </w:r>
      <w:r w:rsidRPr="002E491E">
        <w:rPr>
          <w:rFonts w:ascii="ArialMT" w:hAnsi="ArialMT" w:cs="ArialMT"/>
          <w:sz w:val="18"/>
          <w:szCs w:val="18"/>
        </w:rPr>
        <w:t>Decomposition products may include the following materials:</w:t>
      </w:r>
    </w:p>
    <w:p w14:paraId="194CA04D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MT" w:hAnsi="ArialMT" w:cs="ArialMT"/>
          <w:sz w:val="18"/>
          <w:szCs w:val="18"/>
        </w:rPr>
        <w:t xml:space="preserve"> </w:t>
      </w: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decomposition products            </w:t>
      </w:r>
      <w:r w:rsidRPr="002E491E">
        <w:rPr>
          <w:rFonts w:ascii="ArialMT" w:hAnsi="ArialMT" w:cs="ArialMT"/>
          <w:sz w:val="18"/>
          <w:szCs w:val="18"/>
        </w:rPr>
        <w:t>carbon dioxide</w:t>
      </w:r>
    </w:p>
    <w:p w14:paraId="2BAE5F40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   </w:t>
      </w:r>
      <w:r w:rsidRPr="002E491E">
        <w:rPr>
          <w:rFonts w:ascii="ArialMT" w:hAnsi="ArialMT" w:cs="ArialMT"/>
          <w:sz w:val="18"/>
          <w:szCs w:val="18"/>
        </w:rPr>
        <w:t>carbon monoxide</w:t>
      </w:r>
    </w:p>
    <w:p w14:paraId="5B88EA59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MT" w:hAnsi="ArialMT" w:cs="ArialMT"/>
          <w:sz w:val="18"/>
          <w:szCs w:val="18"/>
        </w:rPr>
        <w:t xml:space="preserve">                                                       sulfur oxides</w:t>
      </w:r>
    </w:p>
    <w:p w14:paraId="2E9338D7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MT" w:hAnsi="ArialMT" w:cs="ArialMT"/>
          <w:sz w:val="18"/>
          <w:szCs w:val="18"/>
        </w:rPr>
        <w:t xml:space="preserve">                                                       phosphorus oxides</w:t>
      </w:r>
    </w:p>
    <w:p w14:paraId="60F86825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2E491E">
        <w:rPr>
          <w:rFonts w:ascii="ArialMT" w:hAnsi="ArialMT" w:cs="ArialMT"/>
          <w:sz w:val="18"/>
          <w:szCs w:val="18"/>
        </w:rPr>
        <w:t xml:space="preserve">                                                       metal oxide/oxides</w:t>
      </w:r>
    </w:p>
    <w:p w14:paraId="34C03DB1" w14:textId="77777777" w:rsidR="009144AE" w:rsidRPr="002E491E" w:rsidRDefault="009144AE" w:rsidP="009144A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4E0B7881" w14:textId="77777777" w:rsidR="002E491E" w:rsidRPr="002E491E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Special protective actions:         </w:t>
      </w:r>
      <w:r w:rsidRPr="002E491E">
        <w:rPr>
          <w:rFonts w:ascii="ArialMT" w:hAnsi="ArialMT" w:cs="ArialMT"/>
          <w:sz w:val="18"/>
          <w:szCs w:val="18"/>
        </w:rPr>
        <w:t>Promptly isolate the scene by removing all persons from the vicinity of the incident if</w:t>
      </w:r>
    </w:p>
    <w:p w14:paraId="291AD876" w14:textId="77777777" w:rsidR="002E491E" w:rsidRPr="002E491E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MT" w:hAnsi="ArialMT" w:cs="ArialMT"/>
          <w:sz w:val="18"/>
          <w:szCs w:val="18"/>
        </w:rPr>
        <w:t xml:space="preserve"> </w:t>
      </w: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for fire-fighters                            </w:t>
      </w:r>
      <w:r w:rsidRPr="002E491E">
        <w:rPr>
          <w:rFonts w:ascii="ArialMT" w:hAnsi="ArialMT" w:cs="ArialMT"/>
          <w:sz w:val="18"/>
          <w:szCs w:val="18"/>
        </w:rPr>
        <w:t>there is a fire. No action shall be taken involving any personal risk or without suitable</w:t>
      </w:r>
    </w:p>
    <w:p w14:paraId="05EEFA6B" w14:textId="77777777" w:rsidR="002E491E" w:rsidRPr="002E491E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MT" w:hAnsi="ArialMT" w:cs="ArialMT"/>
          <w:sz w:val="18"/>
          <w:szCs w:val="18"/>
        </w:rPr>
        <w:t xml:space="preserve">                                                       training.</w:t>
      </w:r>
    </w:p>
    <w:p w14:paraId="3C097C4A" w14:textId="77777777" w:rsidR="002E491E" w:rsidRPr="002E491E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52F1FD2C" w14:textId="77777777" w:rsidR="002E491E" w:rsidRPr="002E491E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Special protective                 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E491E">
        <w:rPr>
          <w:rFonts w:ascii="ArialMT" w:hAnsi="ArialMT" w:cs="ArialMT"/>
          <w:sz w:val="18"/>
          <w:szCs w:val="18"/>
        </w:rPr>
        <w:t xml:space="preserve">Fire-fighters should wear appropriate protective equipment and self-contained breathing                                                                          </w:t>
      </w:r>
    </w:p>
    <w:p w14:paraId="288A561B" w14:textId="77777777" w:rsidR="002E491E" w:rsidRPr="002E491E" w:rsidRDefault="002E491E" w:rsidP="002E491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equipment for fire-fighters  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2E491E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2E491E">
        <w:rPr>
          <w:rFonts w:ascii="ArialMT" w:hAnsi="ArialMT" w:cs="ArialMT"/>
          <w:sz w:val="18"/>
          <w:szCs w:val="18"/>
        </w:rPr>
        <w:t>apparatus (SCBA)</w:t>
      </w:r>
      <w:r w:rsidRPr="002E491E">
        <w:rPr>
          <w:rFonts w:ascii="ArialMT" w:hAnsi="ArialMT" w:cs="ArialMT"/>
          <w:color w:val="000000"/>
          <w:sz w:val="18"/>
          <w:szCs w:val="18"/>
        </w:rPr>
        <w:t xml:space="preserve"> with a full face-piece operated in positive pressure mode</w:t>
      </w:r>
    </w:p>
    <w:p w14:paraId="5E160A78" w14:textId="77777777" w:rsidR="00C467AA" w:rsidRPr="00327D0A" w:rsidRDefault="002E491E" w:rsidP="002E491E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 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4E1E59B6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0E9C946F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6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7F71CF3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ACCIDENTAL RELEASE MEASURES</w:t>
            </w:r>
          </w:p>
        </w:tc>
      </w:tr>
    </w:tbl>
    <w:p w14:paraId="7D64873C" w14:textId="77777777" w:rsidR="00C467AA" w:rsidRPr="00124161" w:rsidRDefault="002E491E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124161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Personal precautions, protective </w:t>
      </w:r>
      <w:proofErr w:type="gramStart"/>
      <w:r w:rsidRPr="00124161">
        <w:rPr>
          <w:rFonts w:ascii="Arial-BoldMT" w:hAnsi="Arial-BoldMT" w:cs="Arial-BoldMT"/>
          <w:b/>
          <w:bCs/>
          <w:sz w:val="18"/>
          <w:szCs w:val="18"/>
          <w:u w:val="single"/>
        </w:rPr>
        <w:t>equipment</w:t>
      </w:r>
      <w:proofErr w:type="gramEnd"/>
      <w:r w:rsidRPr="00124161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and emergency procedures</w:t>
      </w:r>
    </w:p>
    <w:p w14:paraId="14A50D20" w14:textId="77777777" w:rsidR="002E491E" w:rsidRPr="00124161" w:rsidRDefault="002E491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1AF52FB6" w14:textId="77777777" w:rsidR="00124161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For non-emergency     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            </w:t>
      </w: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124161">
        <w:rPr>
          <w:rFonts w:ascii="ArialMT" w:hAnsi="ArialMT" w:cs="ArialMT"/>
          <w:sz w:val="18"/>
          <w:szCs w:val="18"/>
        </w:rPr>
        <w:t xml:space="preserve">No action shall be taken involving any personal risk or without suitable training. </w:t>
      </w:r>
    </w:p>
    <w:p w14:paraId="4B341D9A" w14:textId="77777777" w:rsidR="002E491E" w:rsidRPr="00124161" w:rsidRDefault="002E491E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personnel                      </w:t>
      </w:r>
      <w:r w:rsidR="0012416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7E433B">
        <w:rPr>
          <w:rFonts w:ascii="Arial-BoldMT" w:hAnsi="Arial-BoldMT" w:cs="Arial-BoldMT"/>
          <w:b/>
          <w:bCs/>
          <w:sz w:val="18"/>
          <w:szCs w:val="18"/>
        </w:rPr>
        <w:t xml:space="preserve">             </w:t>
      </w: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124161">
        <w:rPr>
          <w:rFonts w:ascii="ArialMT" w:hAnsi="ArialMT" w:cs="ArialMT"/>
          <w:sz w:val="18"/>
          <w:szCs w:val="18"/>
        </w:rPr>
        <w:t>Evacuate</w:t>
      </w: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124161">
        <w:rPr>
          <w:rFonts w:ascii="ArialMT" w:hAnsi="ArialMT" w:cs="ArialMT"/>
          <w:sz w:val="18"/>
          <w:szCs w:val="18"/>
        </w:rPr>
        <w:t>surrounding areas. Keep unnecessary and unprotected personnel from</w:t>
      </w:r>
    </w:p>
    <w:p w14:paraId="29607789" w14:textId="77777777" w:rsidR="002E491E" w:rsidRPr="00124161" w:rsidRDefault="002E491E" w:rsidP="002E491E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24161">
        <w:rPr>
          <w:rFonts w:ascii="ArialMT" w:hAnsi="ArialMT" w:cs="ArialMT"/>
          <w:sz w:val="18"/>
          <w:szCs w:val="18"/>
        </w:rPr>
        <w:t xml:space="preserve">                 </w:t>
      </w:r>
      <w:r w:rsidR="00124161" w:rsidRPr="00124161">
        <w:rPr>
          <w:rFonts w:ascii="ArialMT" w:hAnsi="ArialMT" w:cs="ArialMT"/>
          <w:sz w:val="18"/>
          <w:szCs w:val="18"/>
        </w:rPr>
        <w:t xml:space="preserve">                     </w:t>
      </w:r>
      <w:r w:rsidR="00124161">
        <w:rPr>
          <w:rFonts w:ascii="ArialMT" w:hAnsi="ArialMT" w:cs="ArialMT"/>
          <w:sz w:val="18"/>
          <w:szCs w:val="18"/>
        </w:rPr>
        <w:t xml:space="preserve"> </w:t>
      </w:r>
      <w:r w:rsidR="007E433B">
        <w:rPr>
          <w:rFonts w:ascii="ArialMT" w:hAnsi="ArialMT" w:cs="ArialMT"/>
          <w:sz w:val="18"/>
          <w:szCs w:val="18"/>
        </w:rPr>
        <w:t xml:space="preserve">             </w:t>
      </w:r>
      <w:r w:rsidR="00124161" w:rsidRPr="00124161">
        <w:rPr>
          <w:rFonts w:ascii="ArialMT" w:hAnsi="ArialMT" w:cs="ArialMT"/>
          <w:sz w:val="18"/>
          <w:szCs w:val="18"/>
        </w:rPr>
        <w:t xml:space="preserve"> </w:t>
      </w:r>
      <w:r w:rsidR="00124161">
        <w:rPr>
          <w:rFonts w:ascii="ArialMT" w:hAnsi="ArialMT" w:cs="ArialMT"/>
          <w:sz w:val="18"/>
          <w:szCs w:val="18"/>
        </w:rPr>
        <w:t xml:space="preserve"> </w:t>
      </w:r>
      <w:r w:rsidRPr="00124161">
        <w:rPr>
          <w:rFonts w:ascii="ArialMT" w:hAnsi="ArialMT" w:cs="ArialMT"/>
          <w:sz w:val="18"/>
          <w:szCs w:val="18"/>
        </w:rPr>
        <w:t xml:space="preserve">entering. Do not touch or </w:t>
      </w:r>
      <w:proofErr w:type="gramStart"/>
      <w:r w:rsidRPr="00124161">
        <w:rPr>
          <w:rFonts w:ascii="ArialMT" w:hAnsi="ArialMT" w:cs="ArialMT"/>
          <w:sz w:val="18"/>
          <w:szCs w:val="18"/>
        </w:rPr>
        <w:t>walk through</w:t>
      </w:r>
      <w:proofErr w:type="gramEnd"/>
      <w:r w:rsidRPr="00124161">
        <w:rPr>
          <w:rFonts w:ascii="ArialMT" w:hAnsi="ArialMT" w:cs="ArialMT"/>
          <w:sz w:val="18"/>
          <w:szCs w:val="18"/>
        </w:rPr>
        <w:t xml:space="preserve"> spilled material. Put on appropriate personal</w:t>
      </w: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124161" w:rsidRPr="0012416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74D68D65" w14:textId="77777777" w:rsidR="00124161" w:rsidRPr="00124161" w:rsidRDefault="00124161" w:rsidP="002E491E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124161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</w:t>
      </w:r>
      <w:r w:rsidR="007E433B">
        <w:rPr>
          <w:rFonts w:ascii="Arial-BoldMT" w:hAnsi="Arial-BoldMT" w:cs="Arial-BoldMT"/>
          <w:b/>
          <w:bCs/>
          <w:sz w:val="18"/>
          <w:szCs w:val="18"/>
        </w:rPr>
        <w:t xml:space="preserve">               </w:t>
      </w:r>
      <w:r w:rsidRPr="00124161">
        <w:rPr>
          <w:rFonts w:ascii="Arial-BoldMT" w:hAnsi="Arial-BoldMT" w:cs="Arial-BoldMT"/>
          <w:bCs/>
          <w:sz w:val="18"/>
          <w:szCs w:val="18"/>
        </w:rPr>
        <w:t>protective equipment</w:t>
      </w:r>
    </w:p>
    <w:p w14:paraId="65FB5898" w14:textId="77777777" w:rsidR="002E491E" w:rsidRDefault="002E491E" w:rsidP="002E491E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 xml:space="preserve">                                        </w:t>
      </w:r>
    </w:p>
    <w:p w14:paraId="7682B7A0" w14:textId="77777777" w:rsidR="007E433B" w:rsidRPr="007E433B" w:rsidRDefault="002E491E" w:rsidP="007E433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7E433B">
        <w:rPr>
          <w:rFonts w:ascii="Arial-BoldMT" w:hAnsi="Arial-BoldMT" w:cs="Arial-BoldMT"/>
          <w:b/>
          <w:bCs/>
          <w:sz w:val="18"/>
          <w:szCs w:val="18"/>
        </w:rPr>
        <w:t>For emergency responders</w:t>
      </w:r>
      <w:r w:rsidR="007E433B">
        <w:rPr>
          <w:rFonts w:ascii="Arial-BoldMT" w:hAnsi="Arial-BoldMT" w:cs="Arial-BoldMT"/>
          <w:b/>
          <w:bCs/>
          <w:sz w:val="18"/>
          <w:szCs w:val="18"/>
        </w:rPr>
        <w:t>:</w:t>
      </w:r>
      <w:r w:rsidR="007E433B" w:rsidRPr="007E433B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  <w:r w:rsidR="007E433B" w:rsidRPr="007E433B">
        <w:rPr>
          <w:rFonts w:ascii="ArialMT" w:hAnsi="ArialMT" w:cs="ArialMT"/>
          <w:sz w:val="18"/>
          <w:szCs w:val="18"/>
        </w:rPr>
        <w:t xml:space="preserve"> </w:t>
      </w:r>
      <w:r w:rsidR="007E433B">
        <w:rPr>
          <w:rFonts w:ascii="ArialMT" w:hAnsi="ArialMT" w:cs="ArialMT"/>
          <w:sz w:val="18"/>
          <w:szCs w:val="18"/>
        </w:rPr>
        <w:t xml:space="preserve">    </w:t>
      </w:r>
      <w:r w:rsidR="007E433B" w:rsidRPr="007E433B">
        <w:rPr>
          <w:rFonts w:ascii="ArialMT" w:hAnsi="ArialMT" w:cs="ArialMT"/>
          <w:sz w:val="18"/>
          <w:szCs w:val="18"/>
        </w:rPr>
        <w:t xml:space="preserve"> If specialized clothing is required to deal with the spillage, take note of any                 </w:t>
      </w:r>
    </w:p>
    <w:p w14:paraId="0FCB715C" w14:textId="77777777" w:rsidR="00C467AA" w:rsidRPr="007E433B" w:rsidRDefault="007E433B" w:rsidP="007E433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 w:rsidRPr="007E433B">
        <w:rPr>
          <w:rFonts w:ascii="ArialMT" w:hAnsi="ArialMT" w:cs="ArialMT"/>
          <w:sz w:val="18"/>
          <w:szCs w:val="18"/>
        </w:rPr>
        <w:t xml:space="preserve">                                            </w:t>
      </w:r>
      <w:r>
        <w:rPr>
          <w:rFonts w:ascii="ArialMT" w:hAnsi="ArialMT" w:cs="ArialMT"/>
          <w:sz w:val="18"/>
          <w:szCs w:val="18"/>
        </w:rPr>
        <w:t xml:space="preserve">        </w:t>
      </w:r>
      <w:r w:rsidR="00305538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 </w:t>
      </w:r>
      <w:r w:rsidRPr="007E433B">
        <w:rPr>
          <w:rFonts w:ascii="ArialMT" w:hAnsi="ArialMT" w:cs="ArialMT"/>
          <w:sz w:val="18"/>
          <w:szCs w:val="18"/>
        </w:rPr>
        <w:t xml:space="preserve"> in Section 8 on suitable and unsuitable materials. See also the information in "For                  </w:t>
      </w:r>
    </w:p>
    <w:p w14:paraId="0AC89032" w14:textId="77777777" w:rsidR="002E491E" w:rsidRDefault="007E433B">
      <w:pPr>
        <w:widowControl w:val="0"/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  <w:r w:rsidRPr="007E433B">
        <w:rPr>
          <w:rFonts w:ascii="Arial" w:hAnsi="Arial" w:cs="Arial"/>
          <w:color w:val="000000"/>
          <w:sz w:val="18"/>
          <w:szCs w:val="18"/>
        </w:rPr>
        <w:t xml:space="preserve">                                            </w:t>
      </w:r>
      <w:r>
        <w:rPr>
          <w:rFonts w:ascii="Arial" w:hAnsi="Arial" w:cs="Arial"/>
          <w:color w:val="000000"/>
          <w:sz w:val="18"/>
          <w:szCs w:val="18"/>
        </w:rPr>
        <w:t xml:space="preserve">         </w:t>
      </w:r>
      <w:r w:rsidR="00305538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E433B">
        <w:rPr>
          <w:rFonts w:ascii="ArialMT" w:hAnsi="ArialMT" w:cs="ArialMT"/>
          <w:sz w:val="18"/>
          <w:szCs w:val="18"/>
        </w:rPr>
        <w:t>non</w:t>
      </w:r>
      <w:r>
        <w:rPr>
          <w:rFonts w:ascii="ArialMT" w:hAnsi="ArialMT" w:cs="ArialMT"/>
          <w:sz w:val="18"/>
          <w:szCs w:val="18"/>
        </w:rPr>
        <w:t>-</w:t>
      </w:r>
      <w:r w:rsidRPr="007E433B">
        <w:rPr>
          <w:rFonts w:ascii="ArialMT" w:hAnsi="ArialMT" w:cs="ArialMT"/>
          <w:sz w:val="18"/>
          <w:szCs w:val="18"/>
        </w:rPr>
        <w:t>emergency personnel”</w:t>
      </w:r>
      <w:r>
        <w:rPr>
          <w:rFonts w:ascii="ArialMT" w:hAnsi="ArialMT" w:cs="ArialMT"/>
          <w:sz w:val="18"/>
          <w:szCs w:val="18"/>
        </w:rPr>
        <w:t>.</w:t>
      </w:r>
    </w:p>
    <w:p w14:paraId="4B50835D" w14:textId="77777777" w:rsidR="007E433B" w:rsidRDefault="007E433B">
      <w:pPr>
        <w:widowControl w:val="0"/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</w:p>
    <w:p w14:paraId="6ACC5F46" w14:textId="77777777" w:rsidR="007E433B" w:rsidRPr="00BA4A8A" w:rsidRDefault="007E433B" w:rsidP="007E433B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7E433B">
        <w:rPr>
          <w:rFonts w:ascii="Arial-BoldMT" w:hAnsi="Arial-BoldMT" w:cs="Arial-BoldMT"/>
          <w:b/>
          <w:bCs/>
          <w:sz w:val="18"/>
          <w:szCs w:val="18"/>
        </w:rPr>
        <w:t>Environmental precautions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:    </w:t>
      </w:r>
      <w:r w:rsidR="00BA4A8A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BA4A8A">
        <w:rPr>
          <w:rFonts w:ascii="ArialMT" w:hAnsi="ArialMT" w:cs="ArialMT"/>
          <w:color w:val="000000"/>
          <w:sz w:val="18"/>
          <w:szCs w:val="18"/>
        </w:rPr>
        <w:t xml:space="preserve">Avoid dispersal of spilled material and runoff and contact with soil, </w:t>
      </w:r>
      <w:proofErr w:type="spellStart"/>
      <w:proofErr w:type="gramStart"/>
      <w:r w:rsidRPr="00BA4A8A">
        <w:rPr>
          <w:rFonts w:ascii="ArialMT" w:hAnsi="ArialMT" w:cs="ArialMT"/>
          <w:color w:val="000000"/>
          <w:sz w:val="18"/>
          <w:szCs w:val="18"/>
        </w:rPr>
        <w:t>waterways,drains</w:t>
      </w:r>
      <w:proofErr w:type="spellEnd"/>
      <w:proofErr w:type="gramEnd"/>
      <w:r w:rsidRPr="00BA4A8A">
        <w:rPr>
          <w:rFonts w:ascii="ArialMT" w:hAnsi="ArialMT" w:cs="ArialMT"/>
          <w:color w:val="000000"/>
          <w:sz w:val="18"/>
          <w:szCs w:val="18"/>
        </w:rPr>
        <w:t xml:space="preserve">    </w:t>
      </w:r>
    </w:p>
    <w:p w14:paraId="3D6FEE20" w14:textId="77777777" w:rsidR="007E433B" w:rsidRPr="00BA4A8A" w:rsidRDefault="007E433B" w:rsidP="007E433B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BA4A8A"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</w:t>
      </w:r>
      <w:r w:rsidR="00BA4A8A">
        <w:rPr>
          <w:rFonts w:ascii="ArialMT" w:hAnsi="ArialMT" w:cs="ArialMT"/>
          <w:color w:val="000000"/>
          <w:sz w:val="18"/>
          <w:szCs w:val="18"/>
        </w:rPr>
        <w:t xml:space="preserve">      </w:t>
      </w:r>
      <w:r w:rsidR="002E2416">
        <w:rPr>
          <w:rFonts w:ascii="ArialMT" w:hAnsi="ArialMT" w:cs="ArialMT"/>
          <w:color w:val="000000"/>
          <w:sz w:val="18"/>
          <w:szCs w:val="18"/>
        </w:rPr>
        <w:t xml:space="preserve"> </w:t>
      </w:r>
      <w:r w:rsidRPr="00BA4A8A">
        <w:rPr>
          <w:rFonts w:ascii="ArialMT" w:hAnsi="ArialMT" w:cs="ArialMT"/>
          <w:color w:val="000000"/>
          <w:sz w:val="18"/>
          <w:szCs w:val="18"/>
        </w:rPr>
        <w:t xml:space="preserve"> and sewers. Inform the relevant authorities if the product has caused environmental</w:t>
      </w:r>
    </w:p>
    <w:p w14:paraId="0A0F1878" w14:textId="77777777" w:rsidR="007E433B" w:rsidRPr="00BA4A8A" w:rsidRDefault="007E433B" w:rsidP="007E433B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BA4A8A"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    </w:t>
      </w:r>
      <w:r w:rsidR="002E2416">
        <w:rPr>
          <w:rFonts w:ascii="ArialMT" w:hAnsi="ArialMT" w:cs="ArialMT"/>
          <w:color w:val="000000"/>
          <w:sz w:val="18"/>
          <w:szCs w:val="18"/>
        </w:rPr>
        <w:t xml:space="preserve">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</w:t>
      </w:r>
      <w:r w:rsidRPr="00BA4A8A">
        <w:rPr>
          <w:rFonts w:ascii="ArialMT" w:hAnsi="ArialMT" w:cs="ArialMT"/>
          <w:color w:val="000000"/>
          <w:sz w:val="18"/>
          <w:szCs w:val="18"/>
        </w:rPr>
        <w:t xml:space="preserve">pollution (sewers, waterways, </w:t>
      </w:r>
      <w:proofErr w:type="gramStart"/>
      <w:r w:rsidRPr="00BA4A8A">
        <w:rPr>
          <w:rFonts w:ascii="ArialMT" w:hAnsi="ArialMT" w:cs="ArialMT"/>
          <w:color w:val="000000"/>
          <w:sz w:val="18"/>
          <w:szCs w:val="18"/>
        </w:rPr>
        <w:t>soil</w:t>
      </w:r>
      <w:proofErr w:type="gramEnd"/>
      <w:r w:rsidRPr="00BA4A8A">
        <w:rPr>
          <w:rFonts w:ascii="ArialMT" w:hAnsi="ArialMT" w:cs="ArialMT"/>
          <w:color w:val="000000"/>
          <w:sz w:val="18"/>
          <w:szCs w:val="18"/>
        </w:rPr>
        <w:t xml:space="preserve"> or air).</w:t>
      </w:r>
    </w:p>
    <w:p w14:paraId="002A7B14" w14:textId="77777777" w:rsidR="007E433B" w:rsidRDefault="007E433B" w:rsidP="007E433B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</w:p>
    <w:p w14:paraId="78C06CAE" w14:textId="77777777" w:rsidR="007E433B" w:rsidRDefault="007E433B" w:rsidP="007E433B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7E433B">
        <w:rPr>
          <w:rFonts w:ascii="Arial-BoldMT" w:hAnsi="Arial-BoldMT" w:cs="Arial-BoldMT"/>
          <w:b/>
          <w:bCs/>
          <w:sz w:val="18"/>
          <w:szCs w:val="18"/>
          <w:u w:val="single"/>
        </w:rPr>
        <w:t>Methods and materials for containment and cleaning up</w:t>
      </w:r>
      <w:r w:rsidR="00BA4A8A">
        <w:rPr>
          <w:rFonts w:ascii="Arial-BoldMT" w:hAnsi="Arial-BoldMT" w:cs="Arial-BoldMT"/>
          <w:b/>
          <w:bCs/>
          <w:sz w:val="18"/>
          <w:szCs w:val="18"/>
          <w:u w:val="single"/>
        </w:rPr>
        <w:t>:</w:t>
      </w:r>
    </w:p>
    <w:p w14:paraId="091634D2" w14:textId="77777777" w:rsidR="00BA4A8A" w:rsidRPr="007E433B" w:rsidRDefault="00BA4A8A" w:rsidP="007E433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  <w:u w:val="single"/>
        </w:rPr>
      </w:pPr>
    </w:p>
    <w:p w14:paraId="33F5037A" w14:textId="77777777" w:rsidR="007E433B" w:rsidRPr="006C7281" w:rsidRDefault="007E433B" w:rsidP="007E433B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MT" w:hAnsi="ArialMT" w:cs="ArialMT"/>
          <w:color w:val="000000"/>
          <w:sz w:val="20"/>
          <w:szCs w:val="20"/>
        </w:rPr>
        <w:t xml:space="preserve">  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Small </w:t>
      </w:r>
      <w:r w:rsidR="00BA4A8A" w:rsidRPr="006C7281">
        <w:rPr>
          <w:rFonts w:ascii="Arial-BoldMT" w:hAnsi="Arial-BoldMT" w:cs="Arial-BoldMT"/>
          <w:b/>
          <w:bCs/>
          <w:sz w:val="18"/>
          <w:szCs w:val="18"/>
        </w:rPr>
        <w:t xml:space="preserve">spill:                               </w:t>
      </w:r>
      <w:r w:rsidRPr="006C7281">
        <w:rPr>
          <w:rFonts w:ascii="ArialMT" w:hAnsi="ArialMT" w:cs="ArialMT"/>
          <w:sz w:val="18"/>
          <w:szCs w:val="18"/>
        </w:rPr>
        <w:t>Stop leak if without risk. Move containers from spill area. Dilute with water and mop up</w:t>
      </w:r>
    </w:p>
    <w:p w14:paraId="59933915" w14:textId="77777777" w:rsidR="007E433B" w:rsidRPr="006C7281" w:rsidRDefault="007E433B" w:rsidP="007E433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</w:t>
      </w:r>
      <w:r w:rsidR="00BA4A8A" w:rsidRPr="006C7281">
        <w:rPr>
          <w:rFonts w:ascii="ArialMT" w:hAnsi="ArialMT" w:cs="ArialMT"/>
          <w:sz w:val="18"/>
          <w:szCs w:val="18"/>
        </w:rPr>
        <w:t xml:space="preserve">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 xml:space="preserve"> if water-soluble. Alternatively, or if water-insoluble, absorb with an inert dry material and</w:t>
      </w:r>
    </w:p>
    <w:p w14:paraId="0001CBB3" w14:textId="77777777" w:rsidR="007E433B" w:rsidRPr="006C7281" w:rsidRDefault="00BA4A8A" w:rsidP="007E433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</w:t>
      </w:r>
      <w:r w:rsidR="007E433B" w:rsidRPr="006C7281">
        <w:rPr>
          <w:rFonts w:ascii="ArialMT" w:hAnsi="ArialMT" w:cs="ArialMT"/>
          <w:sz w:val="18"/>
          <w:szCs w:val="18"/>
        </w:rPr>
        <w:t>place in an appropriate waste disposal container. Dispose of via a licensed waste</w:t>
      </w:r>
    </w:p>
    <w:p w14:paraId="5FF0492C" w14:textId="77777777" w:rsidR="007E433B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 xml:space="preserve"> </w:t>
      </w:r>
      <w:r w:rsidR="007E433B" w:rsidRPr="006C7281">
        <w:rPr>
          <w:rFonts w:ascii="ArialMT" w:hAnsi="ArialMT" w:cs="ArialMT"/>
          <w:sz w:val="18"/>
          <w:szCs w:val="18"/>
        </w:rPr>
        <w:t>disposal contractor.</w:t>
      </w:r>
    </w:p>
    <w:p w14:paraId="20341134" w14:textId="77777777" w:rsidR="00BA4A8A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</w:t>
      </w:r>
    </w:p>
    <w:p w14:paraId="0884AEAB" w14:textId="77777777" w:rsidR="00BA4A8A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7E433B" w:rsidRPr="006C7281">
        <w:rPr>
          <w:rFonts w:ascii="Arial-BoldMT" w:hAnsi="Arial-BoldMT" w:cs="Arial-BoldMT"/>
          <w:b/>
          <w:bCs/>
          <w:sz w:val="18"/>
          <w:szCs w:val="18"/>
        </w:rPr>
        <w:t xml:space="preserve">Large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spill:                                </w:t>
      </w:r>
      <w:r w:rsidRPr="006C7281">
        <w:rPr>
          <w:rFonts w:ascii="ArialMT" w:hAnsi="ArialMT" w:cs="ArialMT"/>
          <w:sz w:val="18"/>
          <w:szCs w:val="18"/>
        </w:rPr>
        <w:t>Stop leak if without risk. Move containers from spill area. Prevent entry into sewers,</w:t>
      </w:r>
    </w:p>
    <w:p w14:paraId="652D8121" w14:textId="77777777" w:rsidR="00BA4A8A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 water courses, </w:t>
      </w:r>
      <w:proofErr w:type="gramStart"/>
      <w:r w:rsidRPr="006C7281">
        <w:rPr>
          <w:rFonts w:ascii="ArialMT" w:hAnsi="ArialMT" w:cs="ArialMT"/>
          <w:sz w:val="18"/>
          <w:szCs w:val="18"/>
        </w:rPr>
        <w:t>basements</w:t>
      </w:r>
      <w:proofErr w:type="gramEnd"/>
      <w:r w:rsidRPr="006C7281">
        <w:rPr>
          <w:rFonts w:ascii="ArialMT" w:hAnsi="ArialMT" w:cs="ArialMT"/>
          <w:sz w:val="18"/>
          <w:szCs w:val="18"/>
        </w:rPr>
        <w:t xml:space="preserve"> or confined areas. Wash spillages into an effluent treatment</w:t>
      </w:r>
    </w:p>
    <w:p w14:paraId="1DBFB2DF" w14:textId="77777777" w:rsidR="00BA4A8A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 plant or proceed as follows. Contain and collect spillage with non-combustible,</w:t>
      </w:r>
    </w:p>
    <w:p w14:paraId="5E3DCD5B" w14:textId="77777777" w:rsidR="00BA4A8A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 absorbent material </w:t>
      </w:r>
      <w:proofErr w:type="gramStart"/>
      <w:r w:rsidRPr="006C7281">
        <w:rPr>
          <w:rFonts w:ascii="ArialMT" w:hAnsi="ArialMT" w:cs="ArialMT"/>
          <w:sz w:val="18"/>
          <w:szCs w:val="18"/>
        </w:rPr>
        <w:t>e.g.</w:t>
      </w:r>
      <w:proofErr w:type="gramEnd"/>
      <w:r w:rsidRPr="006C7281">
        <w:rPr>
          <w:rFonts w:ascii="ArialMT" w:hAnsi="ArialMT" w:cs="ArialMT"/>
          <w:sz w:val="18"/>
          <w:szCs w:val="18"/>
        </w:rPr>
        <w:t xml:space="preserve"> sand, earth, vermiculite or diatomaceous earth and place in</w:t>
      </w:r>
    </w:p>
    <w:p w14:paraId="03FC0CAE" w14:textId="77777777" w:rsidR="00BA4A8A" w:rsidRPr="006C7281" w:rsidRDefault="00BA4A8A" w:rsidP="00BA4A8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 container for disposal according to local regulations (see Section 13). Dispose of via a</w:t>
      </w:r>
    </w:p>
    <w:p w14:paraId="777F22E9" w14:textId="77777777" w:rsidR="007E433B" w:rsidRPr="006C7281" w:rsidRDefault="00BA4A8A" w:rsidP="00BA4A8A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  licensed waste disposal contractor. Note: see Section 1 for emergency contact</w:t>
      </w:r>
    </w:p>
    <w:p w14:paraId="636B2B38" w14:textId="77777777" w:rsidR="007E433B" w:rsidRPr="00BA4A8A" w:rsidRDefault="00BA4A8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              </w:t>
      </w:r>
      <w:r w:rsidR="002E2416">
        <w:rPr>
          <w:rFonts w:ascii="Arial" w:hAnsi="Arial" w:cs="Arial"/>
          <w:color w:val="000000"/>
          <w:sz w:val="18"/>
          <w:szCs w:val="18"/>
        </w:rPr>
        <w:t xml:space="preserve">                              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="00305538">
        <w:rPr>
          <w:rFonts w:ascii="Arial" w:hAnsi="Arial" w:cs="Arial"/>
          <w:color w:val="000000"/>
          <w:sz w:val="18"/>
          <w:szCs w:val="18"/>
        </w:rPr>
        <w:t xml:space="preserve">  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BA4A8A">
        <w:rPr>
          <w:rFonts w:ascii="ArialMT" w:hAnsi="ArialMT" w:cs="ArialMT"/>
          <w:sz w:val="18"/>
          <w:szCs w:val="18"/>
        </w:rPr>
        <w:t>information and Section 13 for waste disposal</w:t>
      </w:r>
    </w:p>
    <w:p w14:paraId="2165F6CF" w14:textId="77777777" w:rsidR="00C467AA" w:rsidRPr="00BA4A8A" w:rsidRDefault="00C467A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:rsidRPr="00B6642B" w14:paraId="7BA76ADC" w14:textId="77777777">
        <w:trPr>
          <w:trHeight w:val="74"/>
        </w:trPr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5FBA3984" w14:textId="77777777" w:rsidR="00C467AA" w:rsidRPr="00B6642B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18"/>
                <w:szCs w:val="18"/>
              </w:rPr>
            </w:pPr>
            <w:r w:rsidRPr="00B6642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SECTION 7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063D6063" w14:textId="77777777" w:rsidR="00C467AA" w:rsidRPr="00B6642B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18"/>
                <w:szCs w:val="18"/>
              </w:rPr>
            </w:pPr>
            <w:r w:rsidRPr="00B6642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HANDLING AND STORAGE</w:t>
            </w:r>
          </w:p>
        </w:tc>
      </w:tr>
    </w:tbl>
    <w:p w14:paraId="60BB8344" w14:textId="77777777" w:rsidR="00C467AA" w:rsidRPr="006C7281" w:rsidRDefault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>Precautions for safe handling:</w:t>
      </w:r>
    </w:p>
    <w:p w14:paraId="14A79F99" w14:textId="77777777" w:rsidR="00B6642B" w:rsidRPr="006C7281" w:rsidRDefault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 Protective measures              </w:t>
      </w:r>
      <w:r w:rsidRPr="006C7281">
        <w:rPr>
          <w:rFonts w:ascii="ArialMT" w:hAnsi="ArialMT" w:cs="ArialMT"/>
          <w:sz w:val="18"/>
          <w:szCs w:val="18"/>
        </w:rPr>
        <w:t>Put on appropriate personal protective equipment (see Section 8).</w:t>
      </w:r>
    </w:p>
    <w:p w14:paraId="7DA26687" w14:textId="77777777" w:rsidR="00B6642B" w:rsidRPr="006C7281" w:rsidRDefault="00B6642B" w:rsidP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 Advice on general                  </w:t>
      </w:r>
      <w:r w:rsidRPr="006C7281">
        <w:rPr>
          <w:rFonts w:ascii="ArialMT" w:hAnsi="ArialMT" w:cs="ArialMT"/>
          <w:sz w:val="18"/>
          <w:szCs w:val="18"/>
        </w:rPr>
        <w:t xml:space="preserve">Eating, </w:t>
      </w:r>
      <w:proofErr w:type="gramStart"/>
      <w:r w:rsidRPr="006C7281">
        <w:rPr>
          <w:rFonts w:ascii="ArialMT" w:hAnsi="ArialMT" w:cs="ArialMT"/>
          <w:sz w:val="18"/>
          <w:szCs w:val="18"/>
        </w:rPr>
        <w:t>drinking</w:t>
      </w:r>
      <w:proofErr w:type="gramEnd"/>
      <w:r w:rsidRPr="006C7281">
        <w:rPr>
          <w:rFonts w:ascii="ArialMT" w:hAnsi="ArialMT" w:cs="ArialMT"/>
          <w:sz w:val="18"/>
          <w:szCs w:val="18"/>
        </w:rPr>
        <w:t xml:space="preserve"> and smoking should be prohibited in areas where this material is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</w:p>
    <w:p w14:paraId="5A4440DA" w14:textId="77777777" w:rsidR="00B6642B" w:rsidRPr="006C7281" w:rsidRDefault="00B6642B" w:rsidP="00B6642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 occupational hygiene             </w:t>
      </w:r>
      <w:r w:rsidRPr="006C7281">
        <w:rPr>
          <w:rFonts w:ascii="ArialMT" w:hAnsi="ArialMT" w:cs="ArialMT"/>
          <w:sz w:val="18"/>
          <w:szCs w:val="18"/>
        </w:rPr>
        <w:t xml:space="preserve">handled, </w:t>
      </w:r>
      <w:proofErr w:type="gramStart"/>
      <w:r w:rsidRPr="006C7281">
        <w:rPr>
          <w:rFonts w:ascii="ArialMT" w:hAnsi="ArialMT" w:cs="ArialMT"/>
          <w:sz w:val="18"/>
          <w:szCs w:val="18"/>
        </w:rPr>
        <w:t>stored</w:t>
      </w:r>
      <w:proofErr w:type="gramEnd"/>
      <w:r w:rsidRPr="006C7281">
        <w:rPr>
          <w:rFonts w:ascii="ArialMT" w:hAnsi="ArialMT" w:cs="ArialMT"/>
          <w:sz w:val="18"/>
          <w:szCs w:val="18"/>
        </w:rPr>
        <w:t xml:space="preserve"> and processed. Workers should wash hands and face before eating,</w:t>
      </w:r>
    </w:p>
    <w:p w14:paraId="0778D61F" w14:textId="77777777" w:rsidR="00B6642B" w:rsidRPr="006C7281" w:rsidRDefault="00B6642B" w:rsidP="00B6642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</w:t>
      </w:r>
      <w:r w:rsidR="002E2416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 xml:space="preserve"> drinking and smoking. Remove contaminated clothing and protective equipment before</w:t>
      </w:r>
    </w:p>
    <w:p w14:paraId="41BB1E75" w14:textId="77777777" w:rsidR="00B6642B" w:rsidRPr="006C7281" w:rsidRDefault="00B6642B" w:rsidP="00B6642B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</w:t>
      </w:r>
      <w:r w:rsidR="002E2416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 xml:space="preserve"> entering eating areas. See also Section 8 for additional information on hygiene</w:t>
      </w:r>
    </w:p>
    <w:p w14:paraId="428C3503" w14:textId="77777777" w:rsidR="00327D0A" w:rsidRPr="006C7281" w:rsidRDefault="00B6642B" w:rsidP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          </w:t>
      </w:r>
      <w:r w:rsidR="00305538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 xml:space="preserve"> measures.</w:t>
      </w:r>
    </w:p>
    <w:p w14:paraId="17DA8B02" w14:textId="77777777" w:rsidR="00327D0A" w:rsidRPr="006C7281" w:rsidRDefault="00327D0A" w:rsidP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MT" w:hAnsi="ArialMT" w:cs="ArialMT"/>
          <w:sz w:val="18"/>
          <w:szCs w:val="18"/>
        </w:rPr>
      </w:pPr>
    </w:p>
    <w:p w14:paraId="36139A2D" w14:textId="77777777" w:rsidR="00327D0A" w:rsidRPr="006C7281" w:rsidRDefault="00327D0A" w:rsidP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Conditions for safe </w:t>
      </w:r>
      <w:proofErr w:type="gramStart"/>
      <w:r w:rsidRPr="006C7281">
        <w:rPr>
          <w:rFonts w:ascii="Arial-BoldMT" w:hAnsi="Arial-BoldMT" w:cs="Arial-BoldMT"/>
          <w:b/>
          <w:bCs/>
          <w:sz w:val="18"/>
          <w:szCs w:val="18"/>
        </w:rPr>
        <w:t>storage,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proofErr w:type="gramEnd"/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6C7281">
        <w:rPr>
          <w:rFonts w:ascii="ArialMT" w:hAnsi="ArialMT" w:cs="ArialMT"/>
          <w:sz w:val="18"/>
          <w:szCs w:val="18"/>
        </w:rPr>
        <w:t>Store in accordance with local regulations. Store in original container protected from</w:t>
      </w:r>
    </w:p>
    <w:p w14:paraId="290E9102" w14:textId="77777777" w:rsidR="00327D0A" w:rsidRPr="006C7281" w:rsidRDefault="00327D0A" w:rsidP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MT" w:hAnsi="ArialMT" w:cs="ArialMT"/>
          <w:sz w:val="20"/>
          <w:szCs w:val="20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including any       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6C7281">
        <w:rPr>
          <w:rFonts w:ascii="ArialMT" w:hAnsi="ArialMT" w:cs="ArialMT"/>
          <w:sz w:val="18"/>
          <w:szCs w:val="18"/>
        </w:rPr>
        <w:t xml:space="preserve">direct sunlight in a dry, </w:t>
      </w:r>
      <w:proofErr w:type="gramStart"/>
      <w:r w:rsidRPr="006C7281">
        <w:rPr>
          <w:rFonts w:ascii="ArialMT" w:hAnsi="ArialMT" w:cs="ArialMT"/>
          <w:sz w:val="18"/>
          <w:szCs w:val="18"/>
        </w:rPr>
        <w:t>cool</w:t>
      </w:r>
      <w:proofErr w:type="gramEnd"/>
      <w:r w:rsidRPr="006C7281">
        <w:rPr>
          <w:rFonts w:ascii="ArialMT" w:hAnsi="ArialMT" w:cs="ArialMT"/>
          <w:sz w:val="18"/>
          <w:szCs w:val="18"/>
        </w:rPr>
        <w:t xml:space="preserve"> and well-ventilated area, away from incompatible</w:t>
      </w:r>
      <w:r w:rsidRPr="006C7281">
        <w:rPr>
          <w:rFonts w:ascii="ArialMT" w:hAnsi="ArialMT" w:cs="ArialMT"/>
          <w:sz w:val="20"/>
          <w:szCs w:val="20"/>
        </w:rPr>
        <w:t xml:space="preserve"> materials</w:t>
      </w:r>
    </w:p>
    <w:p w14:paraId="2EDDB958" w14:textId="77777777" w:rsidR="00327D0A" w:rsidRPr="006C7281" w:rsidRDefault="00327D0A" w:rsidP="00327D0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incompatibilities                     </w:t>
      </w:r>
      <w:proofErr w:type="gramStart"/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6C7281">
        <w:rPr>
          <w:rFonts w:ascii="ArialMT" w:hAnsi="ArialMT" w:cs="ArialMT"/>
          <w:sz w:val="18"/>
          <w:szCs w:val="18"/>
        </w:rPr>
        <w:t>(</w:t>
      </w:r>
      <w:proofErr w:type="gramEnd"/>
      <w:r w:rsidRPr="006C7281">
        <w:rPr>
          <w:rFonts w:ascii="ArialMT" w:hAnsi="ArialMT" w:cs="ArialMT"/>
          <w:sz w:val="18"/>
          <w:szCs w:val="18"/>
        </w:rPr>
        <w:t>see Section 10) and food and drink. Keep container tightly closed and sealed until</w:t>
      </w:r>
    </w:p>
    <w:p w14:paraId="0B1C209D" w14:textId="77777777" w:rsidR="00327D0A" w:rsidRPr="006C7281" w:rsidRDefault="00327D0A" w:rsidP="00327D0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</w:t>
      </w:r>
      <w:r w:rsidR="005B4C7E" w:rsidRPr="006C7281">
        <w:rPr>
          <w:rFonts w:ascii="ArialMT" w:hAnsi="ArialMT" w:cs="ArialMT"/>
          <w:sz w:val="18"/>
          <w:szCs w:val="18"/>
        </w:rPr>
        <w:t xml:space="preserve">                               </w:t>
      </w:r>
      <w:r w:rsidR="002E2416">
        <w:rPr>
          <w:rFonts w:ascii="ArialMT" w:hAnsi="ArialMT" w:cs="ArialMT"/>
          <w:sz w:val="18"/>
          <w:szCs w:val="18"/>
        </w:rPr>
        <w:t xml:space="preserve"> </w:t>
      </w:r>
      <w:r w:rsidR="00305538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 xml:space="preserve"> ready for use. Containers that have been opened must be carefully resealed and kept</w:t>
      </w:r>
    </w:p>
    <w:p w14:paraId="511BF0FD" w14:textId="77777777" w:rsidR="00327D0A" w:rsidRPr="006C7281" w:rsidRDefault="00327D0A" w:rsidP="00327D0A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</w:t>
      </w:r>
      <w:r w:rsidR="005B4C7E" w:rsidRPr="006C7281">
        <w:rPr>
          <w:rFonts w:ascii="ArialMT" w:hAnsi="ArialMT" w:cs="ArialMT"/>
          <w:sz w:val="18"/>
          <w:szCs w:val="18"/>
        </w:rPr>
        <w:t xml:space="preserve">                               </w:t>
      </w:r>
      <w:r w:rsidR="00305538">
        <w:rPr>
          <w:rFonts w:ascii="ArialMT" w:hAnsi="ArialMT" w:cs="ArialMT"/>
          <w:sz w:val="18"/>
          <w:szCs w:val="18"/>
        </w:rPr>
        <w:t xml:space="preserve">  </w:t>
      </w:r>
      <w:r w:rsidRPr="006C7281">
        <w:rPr>
          <w:rFonts w:ascii="ArialMT" w:hAnsi="ArialMT" w:cs="ArialMT"/>
          <w:sz w:val="18"/>
          <w:szCs w:val="18"/>
        </w:rPr>
        <w:t xml:space="preserve"> upright to prevent leakage. Do not store in unlabeled containers. Use appropriate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37F8FE77" w14:textId="77777777" w:rsidR="00327D0A" w:rsidRPr="006C7281" w:rsidRDefault="00327D0A" w:rsidP="00327D0A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                 </w:t>
      </w:r>
      <w:r w:rsidR="005B4C7E" w:rsidRPr="006C7281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>containment to avoid environmental contamination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.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5B4C7E" w:rsidRPr="00B6642B" w14:paraId="2B58CB59" w14:textId="77777777" w:rsidTr="008C5E9C">
        <w:trPr>
          <w:trHeight w:val="74"/>
        </w:trPr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6646EBED" w14:textId="77777777" w:rsidR="005B4C7E" w:rsidRPr="00B6642B" w:rsidRDefault="005B4C7E" w:rsidP="008C5E9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18"/>
                <w:szCs w:val="18"/>
              </w:rPr>
            </w:pPr>
            <w:r w:rsidRPr="00B6642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SECTION 7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9D5D4FD" w14:textId="77777777" w:rsidR="005B4C7E" w:rsidRPr="00B6642B" w:rsidRDefault="005B4C7E" w:rsidP="008C5E9C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18"/>
                <w:szCs w:val="18"/>
              </w:rPr>
            </w:pPr>
            <w:r w:rsidRPr="00B6642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HANDLING AND STORAGE</w:t>
            </w:r>
          </w:p>
        </w:tc>
      </w:tr>
    </w:tbl>
    <w:p w14:paraId="087DDC38" w14:textId="77777777" w:rsidR="005B4C7E" w:rsidRPr="005B4C7E" w:rsidRDefault="005B4C7E" w:rsidP="005B4C7E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-BoldMT" w:hAnsi="Arial-BoldMT" w:cs="Arial-BoldMT"/>
          <w:b/>
          <w:bCs/>
          <w:color w:val="000000"/>
          <w:sz w:val="18"/>
          <w:szCs w:val="18"/>
        </w:rPr>
        <w:t xml:space="preserve">                                                </w:t>
      </w:r>
      <w:r w:rsidRPr="005B4C7E">
        <w:rPr>
          <w:rFonts w:ascii="ArialMT" w:hAnsi="ArialMT" w:cs="ArialMT"/>
          <w:color w:val="000000"/>
          <w:sz w:val="18"/>
          <w:szCs w:val="18"/>
        </w:rPr>
        <w:t>Bulk Storage Conditions: Maintain all storage tanks in accordance with applicable</w:t>
      </w:r>
    </w:p>
    <w:p w14:paraId="5F75FD60" w14:textId="77777777" w:rsidR="005B4C7E" w:rsidRPr="005B4C7E" w:rsidRDefault="005B4C7E" w:rsidP="005B4C7E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 </w:t>
      </w:r>
      <w:r w:rsidRPr="005B4C7E">
        <w:rPr>
          <w:rFonts w:ascii="ArialMT" w:hAnsi="ArialMT" w:cs="ArialMT"/>
          <w:color w:val="000000"/>
          <w:sz w:val="18"/>
          <w:szCs w:val="18"/>
        </w:rPr>
        <w:t>regulations. Use necessary controls to monitor tank inventories. Inspect all storage</w:t>
      </w:r>
    </w:p>
    <w:p w14:paraId="4C862C15" w14:textId="77777777" w:rsidR="005B4C7E" w:rsidRPr="005B4C7E" w:rsidRDefault="005B4C7E" w:rsidP="005B4C7E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 </w:t>
      </w:r>
      <w:r w:rsidRPr="005B4C7E">
        <w:rPr>
          <w:rFonts w:ascii="ArialMT" w:hAnsi="ArialMT" w:cs="ArialMT"/>
          <w:color w:val="000000"/>
          <w:sz w:val="18"/>
          <w:szCs w:val="18"/>
        </w:rPr>
        <w:t>tanks on a periodic basis. Test tanks and associated piping for tightness. Maintain the</w:t>
      </w:r>
    </w:p>
    <w:p w14:paraId="52560429" w14:textId="77777777" w:rsidR="005B4C7E" w:rsidRPr="005B4C7E" w:rsidRDefault="005B4C7E" w:rsidP="005B4C7E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 </w:t>
      </w:r>
      <w:r w:rsidRPr="005B4C7E">
        <w:rPr>
          <w:rFonts w:ascii="ArialMT" w:hAnsi="ArialMT" w:cs="ArialMT"/>
          <w:color w:val="000000"/>
          <w:sz w:val="18"/>
          <w:szCs w:val="18"/>
        </w:rPr>
        <w:t>automatic leak detection devices to assure proper working condition.</w:t>
      </w:r>
    </w:p>
    <w:p w14:paraId="48EA6D43" w14:textId="77777777" w:rsidR="00327D0A" w:rsidRPr="005B4C7E" w:rsidRDefault="00327D0A" w:rsidP="005B4C7E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MT" w:hAnsi="ArialMT" w:cs="ArialMT"/>
          <w:sz w:val="18"/>
          <w:szCs w:val="18"/>
        </w:rPr>
      </w:pPr>
    </w:p>
    <w:p w14:paraId="646E9168" w14:textId="77777777" w:rsidR="00B6642B" w:rsidRPr="00B6642B" w:rsidRDefault="00B6642B" w:rsidP="00B6642B">
      <w:pPr>
        <w:widowControl w:val="0"/>
        <w:autoSpaceDE w:val="0"/>
        <w:autoSpaceDN w:val="0"/>
        <w:adjustRightInd w:val="0"/>
        <w:ind w:left="3600" w:hanging="3600"/>
        <w:jc w:val="both"/>
        <w:rPr>
          <w:rFonts w:ascii="Arial-BoldMT" w:hAnsi="Arial-BoldMT" w:cs="Arial-BoldMT"/>
          <w:b/>
          <w:bCs/>
          <w:color w:val="0000FF"/>
          <w:sz w:val="18"/>
          <w:szCs w:val="18"/>
        </w:rPr>
      </w:pPr>
      <w:r w:rsidRPr="00B6642B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6D88343F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00CD3C78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8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5C957A78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EXPOSURE CONTROLS/PERSONAL PROTECTION</w:t>
            </w:r>
          </w:p>
        </w:tc>
      </w:tr>
    </w:tbl>
    <w:p w14:paraId="1D493459" w14:textId="77777777" w:rsidR="00C467AA" w:rsidRPr="00D63AC8" w:rsidRDefault="006C7281">
      <w:pPr>
        <w:widowControl w:val="0"/>
        <w:autoSpaceDE w:val="0"/>
        <w:autoSpaceDN w:val="0"/>
        <w:adjustRightInd w:val="0"/>
        <w:jc w:val="both"/>
        <w:rPr>
          <w:rFonts w:ascii="MS Sans Serif" w:hAnsi="MS Sans Serif" w:cs="MS Sans Serif"/>
          <w:sz w:val="18"/>
          <w:szCs w:val="18"/>
          <w:u w:val="single"/>
        </w:rPr>
      </w:pPr>
      <w:r w:rsidRPr="00D63AC8">
        <w:rPr>
          <w:rFonts w:ascii="Arial-BoldMT" w:hAnsi="Arial-BoldMT" w:cs="Arial-BoldMT"/>
          <w:b/>
          <w:bCs/>
          <w:sz w:val="18"/>
          <w:szCs w:val="18"/>
          <w:u w:val="single"/>
        </w:rPr>
        <w:t>Control parameters</w:t>
      </w:r>
    </w:p>
    <w:p w14:paraId="1C69FDB2" w14:textId="77777777" w:rsidR="00C467AA" w:rsidRPr="00D63AC8" w:rsidRDefault="006C7281">
      <w:pPr>
        <w:widowControl w:val="0"/>
        <w:tabs>
          <w:tab w:val="left" w:pos="3744"/>
        </w:tabs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D63AC8">
        <w:rPr>
          <w:rFonts w:ascii="MS Sans Serif" w:hAnsi="MS Sans Serif" w:cs="MS Sans Serif"/>
          <w:sz w:val="18"/>
          <w:szCs w:val="18"/>
          <w:u w:val="single"/>
        </w:rPr>
        <w:t xml:space="preserve">   </w:t>
      </w:r>
      <w:r w:rsidRPr="00D63AC8">
        <w:rPr>
          <w:rFonts w:ascii="Arial-BoldMT" w:hAnsi="Arial-BoldMT" w:cs="Arial-BoldMT"/>
          <w:b/>
          <w:bCs/>
          <w:sz w:val="18"/>
          <w:szCs w:val="18"/>
          <w:u w:val="single"/>
        </w:rPr>
        <w:t>Occupational exposure limits</w:t>
      </w:r>
    </w:p>
    <w:p w14:paraId="29365475" w14:textId="77777777" w:rsidR="006C7281" w:rsidRPr="006C7281" w:rsidRDefault="006C7281">
      <w:pPr>
        <w:widowControl w:val="0"/>
        <w:tabs>
          <w:tab w:val="left" w:pos="3744"/>
        </w:tabs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      </w:t>
      </w:r>
      <w:r w:rsidRPr="006C7281">
        <w:rPr>
          <w:rFonts w:ascii="ArialMT" w:hAnsi="ArialMT" w:cs="ArialMT"/>
          <w:sz w:val="18"/>
          <w:szCs w:val="18"/>
        </w:rPr>
        <w:t>None identified.</w:t>
      </w:r>
    </w:p>
    <w:p w14:paraId="2452C839" w14:textId="77777777" w:rsidR="006C7281" w:rsidRPr="006C7281" w:rsidRDefault="006C7281">
      <w:pPr>
        <w:widowControl w:val="0"/>
        <w:tabs>
          <w:tab w:val="left" w:pos="3744"/>
        </w:tabs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16D803A2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Appropriate engineering:   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>Good general ventilation should be sufficient to control worker exposure to airborne</w:t>
      </w:r>
    </w:p>
    <w:p w14:paraId="781017EB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Controls                                 </w:t>
      </w:r>
      <w:r w:rsidRPr="006C7281">
        <w:rPr>
          <w:rFonts w:ascii="Arial-BoldMT" w:hAnsi="Arial-BoldMT" w:cs="Arial-BoldMT"/>
          <w:bCs/>
          <w:sz w:val="18"/>
          <w:szCs w:val="18"/>
        </w:rPr>
        <w:t>contaminants</w:t>
      </w:r>
      <w:r>
        <w:rPr>
          <w:rFonts w:ascii="Arial-BoldMT" w:hAnsi="Arial-BoldMT" w:cs="Arial-BoldMT"/>
          <w:bCs/>
          <w:sz w:val="18"/>
          <w:szCs w:val="18"/>
        </w:rPr>
        <w:t>.</w:t>
      </w:r>
    </w:p>
    <w:p w14:paraId="1C7289CF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-BoldMT" w:hAnsi="Arial-BoldMT" w:cs="Arial-BoldMT"/>
          <w:b/>
          <w:bCs/>
          <w:sz w:val="18"/>
          <w:szCs w:val="18"/>
        </w:rPr>
        <w:t xml:space="preserve">Environmental exposure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>Emissions from ventilation or work process equipment should be checked to ensure</w:t>
      </w:r>
    </w:p>
    <w:p w14:paraId="711D925A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-BoldMT" w:hAnsi="Arial-BoldMT" w:cs="Arial-BoldMT"/>
          <w:b/>
          <w:bCs/>
          <w:sz w:val="18"/>
          <w:szCs w:val="18"/>
        </w:rPr>
        <w:t>controls</w:t>
      </w:r>
      <w:r>
        <w:rPr>
          <w:rFonts w:ascii="Arial-BoldMT" w:hAnsi="Arial-BoldMT" w:cs="Arial-BoldMT"/>
          <w:b/>
          <w:bCs/>
          <w:sz w:val="18"/>
          <w:szCs w:val="18"/>
        </w:rPr>
        <w:t>:</w:t>
      </w:r>
      <w:r w:rsidRPr="006C7281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                            </w:t>
      </w:r>
      <w:r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  <w:r w:rsidR="008F0EEA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  <w:r w:rsidRPr="006C7281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  <w:r w:rsidRPr="006C7281">
        <w:rPr>
          <w:rFonts w:ascii="ArialMT" w:hAnsi="ArialMT" w:cs="ArialMT"/>
          <w:color w:val="000000"/>
          <w:sz w:val="18"/>
          <w:szCs w:val="18"/>
        </w:rPr>
        <w:t>they comply with the requirements of environmental protection legislation. In some</w:t>
      </w:r>
    </w:p>
    <w:p w14:paraId="168483D4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  <w:r w:rsidRPr="006C7281"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</w:t>
      </w:r>
      <w:r>
        <w:rPr>
          <w:rFonts w:ascii="ArialMT" w:hAnsi="ArialMT" w:cs="ArialMT"/>
          <w:color w:val="000000"/>
          <w:sz w:val="18"/>
          <w:szCs w:val="18"/>
        </w:rPr>
        <w:t xml:space="preserve"> </w:t>
      </w:r>
      <w:r w:rsidRPr="006C7281">
        <w:rPr>
          <w:rFonts w:ascii="ArialMT" w:hAnsi="ArialMT" w:cs="ArialMT"/>
          <w:color w:val="000000"/>
          <w:sz w:val="18"/>
          <w:szCs w:val="18"/>
        </w:rPr>
        <w:t xml:space="preserve">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</w:t>
      </w:r>
      <w:r w:rsidRPr="006C7281">
        <w:rPr>
          <w:rFonts w:ascii="ArialMT" w:hAnsi="ArialMT" w:cs="ArialMT"/>
          <w:color w:val="000000"/>
          <w:sz w:val="18"/>
          <w:szCs w:val="18"/>
        </w:rPr>
        <w:t>cases, vapor controls, filters or engineering modifications to the process equipment will</w:t>
      </w:r>
      <w:r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</w:p>
    <w:p w14:paraId="74C21CAD" w14:textId="77777777" w:rsidR="006C7281" w:rsidRDefault="006C7281" w:rsidP="006C7281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                                              </w:t>
      </w:r>
      <w:r w:rsidR="008F0EEA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</w:t>
      </w:r>
      <w:r w:rsidRPr="006C7281">
        <w:rPr>
          <w:rFonts w:ascii="Arial-BoldMT" w:hAnsi="Arial-BoldMT" w:cs="Arial-BoldMT"/>
          <w:bCs/>
          <w:sz w:val="18"/>
          <w:szCs w:val="18"/>
        </w:rPr>
        <w:t>be necessary to reduce emissions to acceptable levels.</w:t>
      </w:r>
    </w:p>
    <w:p w14:paraId="55D30FAF" w14:textId="77777777" w:rsidR="006C7281" w:rsidRDefault="008F0EEA" w:rsidP="006C7281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>
        <w:rPr>
          <w:rFonts w:ascii="Arial-BoldMT" w:hAnsi="Arial-BoldMT" w:cs="Arial-BoldMT"/>
          <w:bCs/>
          <w:sz w:val="18"/>
          <w:szCs w:val="18"/>
        </w:rPr>
        <w:t xml:space="preserve"> </w:t>
      </w:r>
    </w:p>
    <w:p w14:paraId="1D0D89B6" w14:textId="77777777" w:rsidR="006C7281" w:rsidRPr="00D63AC8" w:rsidRDefault="006C7281" w:rsidP="006C7281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  <w:u w:val="single"/>
        </w:rPr>
      </w:pPr>
      <w:r w:rsidRPr="00D63AC8">
        <w:rPr>
          <w:rFonts w:ascii="Arial-BoldMT" w:hAnsi="Arial-BoldMT" w:cs="Arial-BoldMT"/>
          <w:b/>
          <w:bCs/>
          <w:sz w:val="18"/>
          <w:szCs w:val="18"/>
          <w:u w:val="single"/>
        </w:rPr>
        <w:t>Individual protection measures</w:t>
      </w:r>
    </w:p>
    <w:p w14:paraId="2B68DC7E" w14:textId="77777777" w:rsidR="006C7281" w:rsidRPr="006C7281" w:rsidRDefault="00D63AC8" w:rsidP="006C728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</w:t>
      </w:r>
      <w:r w:rsidR="006C7281" w:rsidRPr="006C7281">
        <w:rPr>
          <w:rFonts w:ascii="ArialMT" w:hAnsi="ArialMT" w:cs="ArialMT"/>
          <w:sz w:val="18"/>
          <w:szCs w:val="18"/>
        </w:rPr>
        <w:t xml:space="preserve"> </w:t>
      </w:r>
      <w:r w:rsidR="006C7281" w:rsidRPr="006C7281">
        <w:rPr>
          <w:rFonts w:ascii="Arial-BoldMT" w:hAnsi="Arial-BoldMT" w:cs="Arial-BoldMT"/>
          <w:b/>
          <w:bCs/>
          <w:sz w:val="18"/>
          <w:szCs w:val="18"/>
        </w:rPr>
        <w:t>Hygiene measures</w:t>
      </w:r>
      <w:r w:rsidR="006C7281" w:rsidRPr="006C7281">
        <w:rPr>
          <w:rFonts w:ascii="ArialMT" w:hAnsi="ArialMT" w:cs="ArialMT"/>
          <w:sz w:val="18"/>
          <w:szCs w:val="18"/>
        </w:rPr>
        <w:t xml:space="preserve">     </w:t>
      </w:r>
      <w:r w:rsidR="006C7281">
        <w:rPr>
          <w:rFonts w:ascii="ArialMT" w:hAnsi="ArialMT" w:cs="ArialMT"/>
          <w:sz w:val="18"/>
          <w:szCs w:val="18"/>
        </w:rPr>
        <w:t xml:space="preserve">  </w:t>
      </w:r>
      <w:r>
        <w:rPr>
          <w:rFonts w:ascii="ArialMT" w:hAnsi="ArialMT" w:cs="ArialMT"/>
          <w:sz w:val="18"/>
          <w:szCs w:val="18"/>
        </w:rPr>
        <w:t xml:space="preserve">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 w:rsidR="006C7281" w:rsidRPr="006C7281">
        <w:rPr>
          <w:rFonts w:ascii="ArialMT" w:hAnsi="ArialMT" w:cs="ArialMT"/>
          <w:sz w:val="18"/>
          <w:szCs w:val="18"/>
        </w:rPr>
        <w:t xml:space="preserve">Wash hands, </w:t>
      </w:r>
      <w:proofErr w:type="gramStart"/>
      <w:r w:rsidR="006C7281" w:rsidRPr="006C7281">
        <w:rPr>
          <w:rFonts w:ascii="ArialMT" w:hAnsi="ArialMT" w:cs="ArialMT"/>
          <w:sz w:val="18"/>
          <w:szCs w:val="18"/>
        </w:rPr>
        <w:t>forearms</w:t>
      </w:r>
      <w:proofErr w:type="gramEnd"/>
      <w:r w:rsidR="006C7281" w:rsidRPr="006C7281">
        <w:rPr>
          <w:rFonts w:ascii="ArialMT" w:hAnsi="ArialMT" w:cs="ArialMT"/>
          <w:sz w:val="18"/>
          <w:szCs w:val="18"/>
        </w:rPr>
        <w:t xml:space="preserve"> and face thoroughly after handling chemical products, before</w:t>
      </w:r>
    </w:p>
    <w:p w14:paraId="70DF8B49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 </w:t>
      </w:r>
      <w:r>
        <w:rPr>
          <w:rFonts w:ascii="ArialMT" w:hAnsi="ArialMT" w:cs="ArialMT"/>
          <w:sz w:val="18"/>
          <w:szCs w:val="18"/>
        </w:rPr>
        <w:t xml:space="preserve">    </w:t>
      </w:r>
      <w:r w:rsidRPr="006C7281">
        <w:rPr>
          <w:rFonts w:ascii="ArialMT" w:hAnsi="ArialMT" w:cs="ArialMT"/>
          <w:sz w:val="18"/>
          <w:szCs w:val="18"/>
        </w:rPr>
        <w:t xml:space="preserve">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 w:rsidRPr="006C7281">
        <w:rPr>
          <w:rFonts w:ascii="ArialMT" w:hAnsi="ArialMT" w:cs="ArialMT"/>
          <w:sz w:val="18"/>
          <w:szCs w:val="18"/>
        </w:rPr>
        <w:t xml:space="preserve">eating, </w:t>
      </w:r>
      <w:proofErr w:type="gramStart"/>
      <w:r w:rsidRPr="006C7281">
        <w:rPr>
          <w:rFonts w:ascii="ArialMT" w:hAnsi="ArialMT" w:cs="ArialMT"/>
          <w:sz w:val="18"/>
          <w:szCs w:val="18"/>
        </w:rPr>
        <w:t>smoking</w:t>
      </w:r>
      <w:proofErr w:type="gramEnd"/>
      <w:r w:rsidRPr="006C7281">
        <w:rPr>
          <w:rFonts w:ascii="ArialMT" w:hAnsi="ArialMT" w:cs="ArialMT"/>
          <w:sz w:val="18"/>
          <w:szCs w:val="18"/>
        </w:rPr>
        <w:t xml:space="preserve"> and using the lavatory and at the end of the working period.</w:t>
      </w:r>
    </w:p>
    <w:p w14:paraId="4AEF7498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</w:t>
      </w:r>
      <w:r>
        <w:rPr>
          <w:rFonts w:ascii="ArialMT" w:hAnsi="ArialMT" w:cs="ArialMT"/>
          <w:sz w:val="18"/>
          <w:szCs w:val="18"/>
        </w:rPr>
        <w:t xml:space="preserve">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 w:rsidRPr="006C7281">
        <w:rPr>
          <w:rFonts w:ascii="ArialMT" w:hAnsi="ArialMT" w:cs="ArialMT"/>
          <w:sz w:val="18"/>
          <w:szCs w:val="18"/>
        </w:rPr>
        <w:t xml:space="preserve"> Appropriate techniques should be used to remove potentially contaminated clothing.</w:t>
      </w:r>
    </w:p>
    <w:p w14:paraId="5F58B579" w14:textId="77777777" w:rsidR="006C7281" w:rsidRDefault="006C7281" w:rsidP="006C7281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 w:rsidRPr="006C7281">
        <w:rPr>
          <w:rFonts w:ascii="ArialMT" w:hAnsi="ArialMT" w:cs="ArialMT"/>
          <w:sz w:val="18"/>
          <w:szCs w:val="18"/>
        </w:rPr>
        <w:t xml:space="preserve">                                        </w:t>
      </w:r>
      <w:r>
        <w:rPr>
          <w:rFonts w:ascii="ArialMT" w:hAnsi="ArialMT" w:cs="ArialMT"/>
          <w:sz w:val="18"/>
          <w:szCs w:val="18"/>
        </w:rPr>
        <w:t xml:space="preserve">    </w:t>
      </w:r>
      <w:r w:rsidRPr="006C7281">
        <w:rPr>
          <w:rFonts w:ascii="ArialMT" w:hAnsi="ArialMT" w:cs="ArialMT"/>
          <w:sz w:val="18"/>
          <w:szCs w:val="18"/>
        </w:rPr>
        <w:t xml:space="preserve">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 w:rsidR="00D63AC8">
        <w:rPr>
          <w:rFonts w:ascii="ArialMT" w:hAnsi="ArialMT" w:cs="ArialMT"/>
          <w:sz w:val="18"/>
          <w:szCs w:val="18"/>
        </w:rPr>
        <w:t xml:space="preserve"> </w:t>
      </w:r>
      <w:r w:rsidRPr="006C7281">
        <w:rPr>
          <w:rFonts w:ascii="ArialMT" w:hAnsi="ArialMT" w:cs="ArialMT"/>
          <w:sz w:val="18"/>
          <w:szCs w:val="18"/>
        </w:rPr>
        <w:t>Wash contaminated clothing before reusing. Ensure that eyewash stations and safe</w:t>
      </w:r>
      <w:r>
        <w:rPr>
          <w:rFonts w:ascii="ArialMT" w:hAnsi="ArialMT" w:cs="ArialMT"/>
          <w:sz w:val="20"/>
          <w:szCs w:val="20"/>
        </w:rPr>
        <w:t>ty</w:t>
      </w:r>
    </w:p>
    <w:p w14:paraId="6936BD05" w14:textId="77777777" w:rsidR="006C7281" w:rsidRDefault="006C7281" w:rsidP="006C7281">
      <w:pPr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 xml:space="preserve">                                    </w:t>
      </w:r>
      <w:r w:rsidR="00D63AC8">
        <w:rPr>
          <w:rFonts w:ascii="ArialMT" w:hAnsi="ArialMT" w:cs="ArialMT"/>
          <w:sz w:val="20"/>
          <w:szCs w:val="20"/>
        </w:rPr>
        <w:t xml:space="preserve">     </w:t>
      </w:r>
      <w:r w:rsidR="008F0EEA">
        <w:rPr>
          <w:rFonts w:ascii="ArialMT" w:hAnsi="ArialMT" w:cs="ArialMT"/>
          <w:sz w:val="20"/>
          <w:szCs w:val="20"/>
        </w:rPr>
        <w:t xml:space="preserve">  </w:t>
      </w:r>
      <w:r w:rsidR="00D63AC8">
        <w:rPr>
          <w:rFonts w:ascii="ArialMT" w:hAnsi="ArialMT" w:cs="ArialMT"/>
          <w:sz w:val="18"/>
          <w:szCs w:val="18"/>
        </w:rPr>
        <w:t>s</w:t>
      </w:r>
      <w:r w:rsidR="00D63AC8" w:rsidRPr="00D63AC8">
        <w:rPr>
          <w:rFonts w:ascii="ArialMT" w:hAnsi="ArialMT" w:cs="ArialMT"/>
          <w:sz w:val="18"/>
          <w:szCs w:val="18"/>
        </w:rPr>
        <w:t>howers are close t</w:t>
      </w:r>
      <w:r w:rsidR="00D63AC8">
        <w:rPr>
          <w:rFonts w:ascii="ArialMT" w:hAnsi="ArialMT" w:cs="ArialMT"/>
          <w:sz w:val="18"/>
          <w:szCs w:val="18"/>
        </w:rPr>
        <w:t>o</w:t>
      </w:r>
      <w:r w:rsidR="00D63AC8" w:rsidRPr="00D63AC8">
        <w:rPr>
          <w:rFonts w:ascii="ArialMT" w:hAnsi="ArialMT" w:cs="ArialMT"/>
          <w:sz w:val="18"/>
          <w:szCs w:val="18"/>
        </w:rPr>
        <w:t xml:space="preserve"> the workstation location</w:t>
      </w:r>
      <w:r w:rsidR="00D63AC8">
        <w:rPr>
          <w:rFonts w:ascii="ArialMT" w:hAnsi="ArialMT" w:cs="ArialMT"/>
          <w:sz w:val="20"/>
          <w:szCs w:val="20"/>
        </w:rPr>
        <w:t>.</w:t>
      </w:r>
    </w:p>
    <w:p w14:paraId="73FE4F64" w14:textId="77777777" w:rsidR="00D63AC8" w:rsidRDefault="00D63AC8" w:rsidP="006C7281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</w:p>
    <w:p w14:paraId="7E38A2B7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D63AC8">
        <w:rPr>
          <w:rFonts w:ascii="Arial-BoldMT" w:hAnsi="Arial-BoldMT" w:cs="Arial-BoldMT"/>
          <w:b/>
          <w:bCs/>
          <w:sz w:val="18"/>
          <w:szCs w:val="18"/>
        </w:rPr>
        <w:t>Eye/face protection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D63AC8">
        <w:rPr>
          <w:rFonts w:ascii="ArialMT" w:hAnsi="ArialMT" w:cs="ArialMT"/>
          <w:sz w:val="18"/>
          <w:szCs w:val="18"/>
        </w:rPr>
        <w:t>Safety glasses equipped with side shields are recommended as minimum protection in</w:t>
      </w:r>
    </w:p>
    <w:p w14:paraId="5DC73C31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>
        <w:rPr>
          <w:rFonts w:ascii="ArialMT" w:hAnsi="ArialMT" w:cs="ArialMT"/>
          <w:sz w:val="18"/>
          <w:szCs w:val="18"/>
        </w:rPr>
        <w:t xml:space="preserve"> </w:t>
      </w:r>
      <w:r w:rsidRPr="00D63AC8">
        <w:rPr>
          <w:rFonts w:ascii="ArialMT" w:hAnsi="ArialMT" w:cs="ArialMT"/>
          <w:sz w:val="18"/>
          <w:szCs w:val="18"/>
        </w:rPr>
        <w:t>industrial settings. If contact is possible, the following protection should be worn, unless</w:t>
      </w:r>
    </w:p>
    <w:p w14:paraId="3F5D0B6D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>
        <w:rPr>
          <w:rFonts w:ascii="ArialMT" w:hAnsi="ArialMT" w:cs="ArialMT"/>
          <w:sz w:val="18"/>
          <w:szCs w:val="18"/>
        </w:rPr>
        <w:t xml:space="preserve"> </w:t>
      </w:r>
      <w:r w:rsidRPr="00D63AC8">
        <w:rPr>
          <w:rFonts w:ascii="ArialMT" w:hAnsi="ArialMT" w:cs="ArialMT"/>
          <w:sz w:val="18"/>
          <w:szCs w:val="18"/>
        </w:rPr>
        <w:t>the assessment indicates a higher degree of protection: Splash goggles. Safety</w:t>
      </w:r>
    </w:p>
    <w:p w14:paraId="6F8C3674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 w:rsidRPr="00D63AC8">
        <w:rPr>
          <w:rFonts w:ascii="ArialMT" w:hAnsi="ArialMT" w:cs="ArialMT"/>
          <w:sz w:val="18"/>
          <w:szCs w:val="18"/>
        </w:rPr>
        <w:t>eyewear complying with an approved standard should be used when a risk assessment</w:t>
      </w:r>
    </w:p>
    <w:p w14:paraId="7111E285" w14:textId="77777777" w:rsid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>
        <w:rPr>
          <w:rFonts w:ascii="ArialMT" w:hAnsi="ArialMT" w:cs="ArialMT"/>
          <w:sz w:val="18"/>
          <w:szCs w:val="18"/>
        </w:rPr>
        <w:t xml:space="preserve">  </w:t>
      </w:r>
      <w:r w:rsidRPr="00D63AC8">
        <w:rPr>
          <w:rFonts w:ascii="ArialMT" w:hAnsi="ArialMT" w:cs="ArialMT"/>
          <w:sz w:val="18"/>
          <w:szCs w:val="18"/>
        </w:rPr>
        <w:t xml:space="preserve">indicates this is necessary to avoid exposure to liquid splashes, mists, </w:t>
      </w:r>
      <w:proofErr w:type="gramStart"/>
      <w:r w:rsidRPr="00D63AC8">
        <w:rPr>
          <w:rFonts w:ascii="ArialMT" w:hAnsi="ArialMT" w:cs="ArialMT"/>
          <w:sz w:val="18"/>
          <w:szCs w:val="18"/>
        </w:rPr>
        <w:t>gases</w:t>
      </w:r>
      <w:proofErr w:type="gramEnd"/>
      <w:r w:rsidRPr="00D63AC8">
        <w:rPr>
          <w:rFonts w:ascii="ArialMT" w:hAnsi="ArialMT" w:cs="ArialMT"/>
          <w:sz w:val="18"/>
          <w:szCs w:val="18"/>
        </w:rPr>
        <w:t xml:space="preserve"> or dusts.</w:t>
      </w:r>
    </w:p>
    <w:p w14:paraId="562BF530" w14:textId="77777777" w:rsid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="008F0EEA">
        <w:rPr>
          <w:rFonts w:ascii="ArialMT" w:hAnsi="ArialMT" w:cs="ArialMT"/>
          <w:sz w:val="18"/>
          <w:szCs w:val="18"/>
        </w:rPr>
        <w:t xml:space="preserve">  </w:t>
      </w:r>
      <w:r>
        <w:rPr>
          <w:rFonts w:ascii="ArialMT" w:hAnsi="ArialMT" w:cs="ArialMT"/>
          <w:sz w:val="18"/>
          <w:szCs w:val="18"/>
        </w:rPr>
        <w:t xml:space="preserve"> If inhalation hazards exist, a full-face respirator may be required.</w:t>
      </w:r>
    </w:p>
    <w:p w14:paraId="6F6A096D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  <w:u w:val="single"/>
        </w:rPr>
      </w:pPr>
      <w:r w:rsidRPr="00D63AC8">
        <w:rPr>
          <w:rFonts w:ascii="Arial-BoldMT" w:hAnsi="Arial-BoldMT" w:cs="Arial-BoldMT"/>
          <w:b/>
          <w:bCs/>
          <w:sz w:val="18"/>
          <w:szCs w:val="18"/>
          <w:u w:val="single"/>
        </w:rPr>
        <w:t>Skin protection</w:t>
      </w:r>
      <w:r w:rsidRPr="00D63AC8">
        <w:rPr>
          <w:rFonts w:ascii="ArialMT" w:hAnsi="ArialMT" w:cs="ArialMT"/>
          <w:sz w:val="20"/>
          <w:szCs w:val="20"/>
          <w:u w:val="single"/>
        </w:rPr>
        <w:t xml:space="preserve">                </w:t>
      </w:r>
    </w:p>
    <w:p w14:paraId="51F89661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D63AC8">
        <w:rPr>
          <w:rFonts w:ascii="Arial-BoldMT" w:hAnsi="Arial-BoldMT" w:cs="Arial-BoldMT"/>
          <w:b/>
          <w:bCs/>
          <w:sz w:val="18"/>
          <w:szCs w:val="18"/>
        </w:rPr>
        <w:t xml:space="preserve">   Hand protection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>:</w:t>
      </w:r>
      <w:r w:rsidRPr="00D63AC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D63AC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D63AC8">
        <w:rPr>
          <w:rFonts w:ascii="ArialMT" w:hAnsi="ArialMT" w:cs="ArialMT"/>
          <w:sz w:val="18"/>
          <w:szCs w:val="18"/>
        </w:rPr>
        <w:t>Chemical-resistant gloves complying with an approved standard should be worn at all</w:t>
      </w:r>
    </w:p>
    <w:p w14:paraId="48ADE3C6" w14:textId="77777777" w:rsidR="00D63AC8" w:rsidRDefault="00D63AC8" w:rsidP="00D63AC8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</w:rPr>
      </w:pPr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                                   </w:t>
      </w:r>
      <w:r w:rsidR="008F0EEA"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</w:t>
      </w:r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Pr="00D63AC8">
        <w:rPr>
          <w:rFonts w:ascii="Arial-BoldMT" w:hAnsi="Arial-BoldMT" w:cs="Arial-BoldMT"/>
          <w:bCs/>
          <w:sz w:val="18"/>
          <w:szCs w:val="18"/>
        </w:rPr>
        <w:t>times</w:t>
      </w:r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</w:t>
      </w:r>
      <w:r w:rsidRPr="00D63AC8">
        <w:rPr>
          <w:rFonts w:ascii="ArialMT" w:hAnsi="ArialMT" w:cs="ArialMT"/>
          <w:sz w:val="18"/>
          <w:szCs w:val="18"/>
        </w:rPr>
        <w:t>when handling chemical products if a risk assessment indicates this is</w:t>
      </w:r>
      <w:r>
        <w:rPr>
          <w:rFonts w:ascii="ArialMT" w:hAnsi="ArialMT" w:cs="ArialMT"/>
          <w:sz w:val="18"/>
          <w:szCs w:val="18"/>
        </w:rPr>
        <w:t xml:space="preserve"> necessary</w:t>
      </w:r>
    </w:p>
    <w:p w14:paraId="52080948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Pr="00D63AC8">
        <w:rPr>
          <w:rFonts w:ascii="Arial-BoldMT" w:hAnsi="Arial-BoldMT" w:cs="Arial-BoldMT"/>
          <w:b/>
          <w:bCs/>
          <w:sz w:val="18"/>
          <w:szCs w:val="18"/>
        </w:rPr>
        <w:t>Body protection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>: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</w:t>
      </w:r>
      <w:r w:rsidR="008F0EEA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D63AC8">
        <w:rPr>
          <w:rFonts w:ascii="ArialMT" w:hAnsi="ArialMT" w:cs="ArialMT"/>
          <w:color w:val="000000"/>
          <w:sz w:val="18"/>
          <w:szCs w:val="18"/>
        </w:rPr>
        <w:t>Personal protective equipment for the body should be selected based on the task being</w:t>
      </w:r>
    </w:p>
    <w:p w14:paraId="1958EDA5" w14:textId="77777777" w:rsidR="00D63AC8" w:rsidRP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</w:t>
      </w:r>
      <w:r>
        <w:rPr>
          <w:rFonts w:ascii="ArialMT" w:hAnsi="ArialMT" w:cs="ArialMT"/>
          <w:color w:val="000000"/>
          <w:sz w:val="18"/>
          <w:szCs w:val="18"/>
        </w:rPr>
        <w:t xml:space="preserve">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 </w:t>
      </w:r>
      <w:r w:rsidRPr="00D63AC8">
        <w:rPr>
          <w:rFonts w:ascii="ArialMT" w:hAnsi="ArialMT" w:cs="ArialMT"/>
          <w:color w:val="000000"/>
          <w:sz w:val="18"/>
          <w:szCs w:val="18"/>
        </w:rPr>
        <w:t>performed and the risks involved and should be approved by a specialist before</w:t>
      </w:r>
    </w:p>
    <w:p w14:paraId="03A1884B" w14:textId="77777777" w:rsidR="00D63AC8" w:rsidRDefault="00D63AC8" w:rsidP="00D63AC8">
      <w:pPr>
        <w:autoSpaceDE w:val="0"/>
        <w:autoSpaceDN w:val="0"/>
        <w:adjustRightInd w:val="0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  </w:t>
      </w:r>
      <w:r w:rsidRPr="00D63AC8">
        <w:rPr>
          <w:rFonts w:ascii="ArialMT" w:hAnsi="ArialMT" w:cs="ArialMT"/>
          <w:color w:val="000000"/>
          <w:sz w:val="18"/>
          <w:szCs w:val="18"/>
        </w:rPr>
        <w:t>handling this product.</w:t>
      </w:r>
    </w:p>
    <w:p w14:paraId="66F6654F" w14:textId="77777777" w:rsidR="008F0EEA" w:rsidRPr="008F0EEA" w:rsidRDefault="008F0EEA" w:rsidP="008F0EE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Pr="008F0EEA">
        <w:rPr>
          <w:rFonts w:ascii="Arial-BoldMT" w:hAnsi="Arial-BoldMT" w:cs="Arial-BoldMT"/>
          <w:b/>
          <w:bCs/>
          <w:sz w:val="18"/>
          <w:szCs w:val="18"/>
        </w:rPr>
        <w:t>Other skin protection</w:t>
      </w:r>
      <w:r w:rsidRPr="008F0EEA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: </w:t>
      </w:r>
      <w:r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    </w:t>
      </w:r>
      <w:r w:rsidRPr="008F0EEA">
        <w:rPr>
          <w:rFonts w:ascii="ArialMT" w:hAnsi="ArialMT" w:cs="ArialMT"/>
          <w:color w:val="000000"/>
          <w:sz w:val="18"/>
          <w:szCs w:val="18"/>
        </w:rPr>
        <w:t>Appropriate footwear and any additional skin protection measures should be selected</w:t>
      </w:r>
    </w:p>
    <w:p w14:paraId="15996D28" w14:textId="77777777" w:rsidR="008F0EEA" w:rsidRPr="008F0EEA" w:rsidRDefault="008F0EEA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  </w:t>
      </w:r>
      <w:r w:rsidRPr="008F0EEA">
        <w:rPr>
          <w:rFonts w:ascii="ArialMT" w:hAnsi="ArialMT" w:cs="ArialMT"/>
          <w:sz w:val="18"/>
          <w:szCs w:val="18"/>
        </w:rPr>
        <w:t>based on the task being performed and the risks involved and should be approved by a</w:t>
      </w:r>
    </w:p>
    <w:p w14:paraId="39FD48C3" w14:textId="77777777" w:rsidR="008F0EEA" w:rsidRDefault="008F0EEA" w:rsidP="00D63AC8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8F0EEA">
        <w:rPr>
          <w:rFonts w:ascii="ArialMT" w:hAnsi="ArialMT" w:cs="ArialMT"/>
          <w:sz w:val="18"/>
          <w:szCs w:val="18"/>
        </w:rPr>
        <w:t xml:space="preserve">                                     </w:t>
      </w:r>
      <w:r>
        <w:rPr>
          <w:rFonts w:ascii="ArialMT" w:hAnsi="ArialMT" w:cs="ArialMT"/>
          <w:sz w:val="18"/>
          <w:szCs w:val="18"/>
        </w:rPr>
        <w:t xml:space="preserve">       </w:t>
      </w:r>
      <w:r w:rsidRPr="008F0EEA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  </w:t>
      </w:r>
      <w:r w:rsidRPr="008F0EEA">
        <w:rPr>
          <w:rFonts w:ascii="ArialMT" w:hAnsi="ArialMT" w:cs="ArialMT"/>
          <w:sz w:val="18"/>
          <w:szCs w:val="18"/>
        </w:rPr>
        <w:t>specialist before handling this product.</w:t>
      </w:r>
    </w:p>
    <w:p w14:paraId="44DD2147" w14:textId="77777777" w:rsidR="008F0EEA" w:rsidRPr="008F0EEA" w:rsidRDefault="008F0EEA" w:rsidP="008F0EE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Pr="008F0EEA">
        <w:rPr>
          <w:rFonts w:ascii="Arial-BoldMT" w:hAnsi="Arial-BoldMT" w:cs="Arial-BoldMT"/>
          <w:b/>
          <w:bCs/>
          <w:sz w:val="18"/>
          <w:szCs w:val="18"/>
        </w:rPr>
        <w:t>Respiratory protection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:    </w:t>
      </w:r>
      <w:r w:rsidRPr="008F0EEA">
        <w:rPr>
          <w:rFonts w:ascii="ArialMT" w:hAnsi="ArialMT" w:cs="ArialMT"/>
          <w:sz w:val="18"/>
          <w:szCs w:val="18"/>
        </w:rPr>
        <w:t>Use a properly fitted, air-purifying or supplied-air respirator complying with an approved</w:t>
      </w:r>
    </w:p>
    <w:p w14:paraId="725282B9" w14:textId="77777777" w:rsidR="008F0EEA" w:rsidRPr="008F0EEA" w:rsidRDefault="008F0EEA" w:rsidP="008F0EE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</w:t>
      </w:r>
      <w:r w:rsidRPr="008F0EEA">
        <w:rPr>
          <w:rFonts w:ascii="ArialMT" w:hAnsi="ArialMT" w:cs="ArialMT"/>
          <w:sz w:val="18"/>
          <w:szCs w:val="18"/>
        </w:rPr>
        <w:t>standard if a risk assessment indicates this is necessary. Respirator selection must be</w:t>
      </w:r>
    </w:p>
    <w:p w14:paraId="626DDC8E" w14:textId="77777777" w:rsidR="008F0EEA" w:rsidRPr="008F0EEA" w:rsidRDefault="008F0EEA" w:rsidP="008F0EEA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</w:t>
      </w:r>
      <w:r w:rsidRPr="008F0EEA">
        <w:rPr>
          <w:rFonts w:ascii="ArialMT" w:hAnsi="ArialMT" w:cs="ArialMT"/>
          <w:sz w:val="18"/>
          <w:szCs w:val="18"/>
        </w:rPr>
        <w:t>based on known or anticipated exposure levels, the hazards of the product and the safe</w:t>
      </w:r>
    </w:p>
    <w:p w14:paraId="2BB31C6A" w14:textId="77777777" w:rsidR="006C7281" w:rsidRPr="006C7281" w:rsidRDefault="006C7281" w:rsidP="006C7281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 xml:space="preserve">                                             </w:t>
      </w:r>
      <w:r w:rsidR="008F0EEA">
        <w:rPr>
          <w:rFonts w:ascii="ArialMT" w:hAnsi="ArialMT" w:cs="ArialMT"/>
          <w:color w:val="000000"/>
          <w:sz w:val="18"/>
          <w:szCs w:val="18"/>
        </w:rPr>
        <w:t xml:space="preserve">  working limits of the selected respirator.</w:t>
      </w:r>
      <w:r>
        <w:rPr>
          <w:rFonts w:ascii="ArialMT" w:hAnsi="ArialMT" w:cs="ArialMT"/>
          <w:color w:val="000000"/>
          <w:sz w:val="18"/>
          <w:szCs w:val="18"/>
        </w:rPr>
        <w:t xml:space="preserve">      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539F4F48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1155C668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9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2A94A97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PHYSICAL AND CHEMICAL PROPERTIES</w:t>
            </w:r>
          </w:p>
        </w:tc>
      </w:tr>
    </w:tbl>
    <w:p w14:paraId="21B1617D" w14:textId="77777777" w:rsidR="00C467AA" w:rsidRDefault="00C467A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CF5B434" w14:textId="77777777" w:rsidR="000B2B25" w:rsidRDefault="000B2B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Physical State </w:t>
      </w:r>
      <w:r w:rsidRPr="000B2B25">
        <w:rPr>
          <w:rFonts w:ascii="Arial" w:hAnsi="Arial" w:cs="Arial"/>
          <w:bCs/>
          <w:color w:val="000000"/>
          <w:sz w:val="18"/>
          <w:szCs w:val="18"/>
        </w:rPr>
        <w:t xml:space="preserve">                      Liquid</w:t>
      </w:r>
    </w:p>
    <w:p w14:paraId="690F06C8" w14:textId="77777777" w:rsidR="000B2B25" w:rsidRPr="000B2B25" w:rsidRDefault="000B2B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Color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                                      Amber</w:t>
      </w:r>
    </w:p>
    <w:p w14:paraId="008402F9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Flash Point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              </w:t>
      </w:r>
      <w:r w:rsidRPr="000B2B25">
        <w:rPr>
          <w:rFonts w:ascii="Arial" w:hAnsi="Arial" w:cs="Arial"/>
          <w:color w:val="000000"/>
          <w:sz w:val="18"/>
          <w:szCs w:val="18"/>
        </w:rPr>
        <w:t>20</w:t>
      </w:r>
      <w:r w:rsidR="002E7A22">
        <w:rPr>
          <w:rFonts w:ascii="Arial" w:hAnsi="Arial" w:cs="Arial"/>
          <w:color w:val="000000"/>
          <w:sz w:val="18"/>
          <w:szCs w:val="18"/>
        </w:rPr>
        <w:t>5</w:t>
      </w:r>
      <w:r w:rsidRPr="000B2B25">
        <w:rPr>
          <w:rFonts w:ascii="Arial" w:hAnsi="Arial" w:cs="Arial"/>
          <w:color w:val="000000"/>
          <w:sz w:val="18"/>
          <w:szCs w:val="18"/>
        </w:rPr>
        <w:t xml:space="preserve"> Deg C, </w:t>
      </w:r>
      <w:r w:rsidR="002E7A22">
        <w:rPr>
          <w:rFonts w:ascii="Arial" w:hAnsi="Arial" w:cs="Arial"/>
          <w:color w:val="000000"/>
          <w:sz w:val="18"/>
          <w:szCs w:val="18"/>
        </w:rPr>
        <w:t>401</w:t>
      </w:r>
      <w:r w:rsidRPr="000B2B25">
        <w:rPr>
          <w:rFonts w:ascii="Arial" w:hAnsi="Arial" w:cs="Arial"/>
          <w:color w:val="000000"/>
          <w:sz w:val="18"/>
          <w:szCs w:val="18"/>
        </w:rPr>
        <w:t xml:space="preserve"> Deg F (min)</w:t>
      </w:r>
    </w:p>
    <w:p w14:paraId="6372B58A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Upper Flammable Limit</w:t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   </w:t>
      </w:r>
      <w:r w:rsidRPr="000B2B25">
        <w:rPr>
          <w:rFonts w:ascii="Arial" w:hAnsi="Arial" w:cs="Arial"/>
          <w:color w:val="000000"/>
          <w:sz w:val="18"/>
          <w:szCs w:val="18"/>
        </w:rPr>
        <w:t>Not determined.</w:t>
      </w:r>
    </w:p>
    <w:p w14:paraId="42AB59FB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Lower Flammable Limit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</w:t>
      </w:r>
      <w:r w:rsidRPr="000B2B25">
        <w:rPr>
          <w:rFonts w:ascii="Arial" w:hAnsi="Arial" w:cs="Arial"/>
          <w:color w:val="000000"/>
          <w:sz w:val="18"/>
          <w:szCs w:val="18"/>
        </w:rPr>
        <w:t>Not determined.</w:t>
      </w:r>
    </w:p>
    <w:p w14:paraId="42A7D83C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Vapor </w:t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>density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</w:t>
      </w:r>
      <w:r w:rsidR="000B2B25">
        <w:rPr>
          <w:rFonts w:ascii="Arial" w:hAnsi="Arial" w:cs="Arial"/>
          <w:color w:val="000000"/>
          <w:sz w:val="18"/>
          <w:szCs w:val="18"/>
        </w:rPr>
        <w:t xml:space="preserve">&gt;1 </w:t>
      </w:r>
      <w:proofErr w:type="gramStart"/>
      <w:r w:rsidR="000B2B25">
        <w:rPr>
          <w:rFonts w:ascii="Arial" w:hAnsi="Arial" w:cs="Arial"/>
          <w:color w:val="000000"/>
          <w:sz w:val="18"/>
          <w:szCs w:val="18"/>
        </w:rPr>
        <w:t>{ Air</w:t>
      </w:r>
      <w:proofErr w:type="gramEnd"/>
      <w:r w:rsidR="000B2B25">
        <w:rPr>
          <w:rFonts w:ascii="Arial" w:hAnsi="Arial" w:cs="Arial"/>
          <w:color w:val="000000"/>
          <w:sz w:val="18"/>
          <w:szCs w:val="18"/>
        </w:rPr>
        <w:t xml:space="preserve"> = 1}</w:t>
      </w:r>
      <w:r w:rsidRPr="000B2B25">
        <w:rPr>
          <w:rFonts w:ascii="Arial" w:hAnsi="Arial" w:cs="Arial"/>
          <w:color w:val="000000"/>
          <w:sz w:val="18"/>
          <w:szCs w:val="18"/>
        </w:rPr>
        <w:t>.</w:t>
      </w:r>
    </w:p>
    <w:p w14:paraId="3C1F5EC6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Specific Gravity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</w:t>
      </w:r>
      <w:r w:rsidRPr="000B2B25">
        <w:rPr>
          <w:rFonts w:ascii="Arial" w:hAnsi="Arial" w:cs="Arial"/>
          <w:color w:val="000000"/>
          <w:sz w:val="18"/>
          <w:szCs w:val="18"/>
        </w:rPr>
        <w:t>0.8</w:t>
      </w:r>
      <w:r w:rsidR="000B2B25">
        <w:rPr>
          <w:rFonts w:ascii="Arial" w:hAnsi="Arial" w:cs="Arial"/>
          <w:color w:val="000000"/>
          <w:sz w:val="18"/>
          <w:szCs w:val="18"/>
        </w:rPr>
        <w:t>5</w:t>
      </w:r>
      <w:r w:rsidR="00305538">
        <w:rPr>
          <w:rFonts w:ascii="Arial" w:hAnsi="Arial" w:cs="Arial"/>
          <w:color w:val="000000"/>
          <w:sz w:val="18"/>
          <w:szCs w:val="18"/>
        </w:rPr>
        <w:t>9</w:t>
      </w:r>
      <w:r w:rsidRPr="000B2B25">
        <w:rPr>
          <w:rFonts w:ascii="Arial" w:hAnsi="Arial" w:cs="Arial"/>
          <w:color w:val="000000"/>
          <w:sz w:val="18"/>
          <w:szCs w:val="18"/>
        </w:rPr>
        <w:t xml:space="preserve"> (15.6 Deg C)</w:t>
      </w:r>
    </w:p>
    <w:p w14:paraId="1A8397C4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Water Solubility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</w:t>
      </w:r>
      <w:r w:rsidRPr="000B2B25">
        <w:rPr>
          <w:rFonts w:ascii="Arial" w:hAnsi="Arial" w:cs="Arial"/>
          <w:color w:val="000000"/>
          <w:sz w:val="18"/>
          <w:szCs w:val="18"/>
        </w:rPr>
        <w:t>Insoluble.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color w:val="000000"/>
          <w:sz w:val="18"/>
          <w:szCs w:val="18"/>
        </w:rPr>
        <w:t>.</w:t>
      </w:r>
    </w:p>
    <w:p w14:paraId="4561F8C5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Odor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</w:t>
      </w:r>
      <w:r w:rsidRPr="000B2B25">
        <w:rPr>
          <w:rFonts w:ascii="Arial" w:hAnsi="Arial" w:cs="Arial"/>
          <w:color w:val="000000"/>
          <w:sz w:val="18"/>
          <w:szCs w:val="18"/>
        </w:rPr>
        <w:t>Mild</w:t>
      </w:r>
    </w:p>
    <w:p w14:paraId="5A916ABE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Viscosity</w:t>
      </w:r>
      <w:r w:rsidRPr="000B2B25">
        <w:rPr>
          <w:rFonts w:ascii="Arial" w:hAnsi="Arial" w:cs="Arial"/>
          <w:color w:val="000000"/>
          <w:sz w:val="18"/>
          <w:szCs w:val="18"/>
        </w:rPr>
        <w:tab/>
      </w:r>
      <w:r w:rsidRPr="000B2B25">
        <w:rPr>
          <w:rFonts w:ascii="Arial" w:hAnsi="Arial" w:cs="Arial"/>
          <w:color w:val="000000"/>
          <w:sz w:val="18"/>
          <w:szCs w:val="18"/>
        </w:rPr>
        <w:tab/>
      </w:r>
      <w:r w:rsidR="000B2B25">
        <w:rPr>
          <w:rFonts w:ascii="Arial" w:hAnsi="Arial" w:cs="Arial"/>
          <w:color w:val="000000"/>
          <w:sz w:val="18"/>
          <w:szCs w:val="18"/>
        </w:rPr>
        <w:t xml:space="preserve">    Kinematic (100C) </w:t>
      </w:r>
      <w:r w:rsidR="00305538">
        <w:rPr>
          <w:rFonts w:ascii="Arial" w:hAnsi="Arial" w:cs="Arial"/>
          <w:color w:val="000000"/>
          <w:sz w:val="18"/>
          <w:szCs w:val="18"/>
        </w:rPr>
        <w:t>12.5</w:t>
      </w:r>
      <w:r w:rsidR="00FF2799" w:rsidRPr="000B2B25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="00FF2799" w:rsidRPr="000B2B25">
        <w:rPr>
          <w:rFonts w:ascii="Arial" w:hAnsi="Arial" w:cs="Arial"/>
          <w:color w:val="000000"/>
          <w:sz w:val="18"/>
          <w:szCs w:val="18"/>
        </w:rPr>
        <w:t>cSt</w:t>
      </w:r>
      <w:proofErr w:type="spellEnd"/>
      <w:r w:rsidR="00FF2799" w:rsidRPr="000B2B25">
        <w:rPr>
          <w:rFonts w:ascii="Arial" w:hAnsi="Arial" w:cs="Arial"/>
          <w:color w:val="000000"/>
          <w:sz w:val="18"/>
          <w:szCs w:val="18"/>
        </w:rPr>
        <w:t xml:space="preserve"> –</w:t>
      </w:r>
      <w:r w:rsidR="00305538">
        <w:rPr>
          <w:rFonts w:ascii="Arial" w:hAnsi="Arial" w:cs="Arial"/>
          <w:color w:val="000000"/>
          <w:sz w:val="18"/>
          <w:szCs w:val="18"/>
        </w:rPr>
        <w:t>16.</w:t>
      </w:r>
      <w:r w:rsidR="00682EE7">
        <w:rPr>
          <w:rFonts w:ascii="Arial" w:hAnsi="Arial" w:cs="Arial"/>
          <w:color w:val="000000"/>
          <w:sz w:val="18"/>
          <w:szCs w:val="18"/>
        </w:rPr>
        <w:t>3</w:t>
      </w:r>
      <w:r w:rsidR="00FF2799" w:rsidRPr="000B2B25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="00FF2799" w:rsidRPr="000B2B25">
        <w:rPr>
          <w:rFonts w:ascii="Arial" w:hAnsi="Arial" w:cs="Arial"/>
          <w:color w:val="000000"/>
          <w:sz w:val="18"/>
          <w:szCs w:val="18"/>
        </w:rPr>
        <w:t>cSt</w:t>
      </w:r>
      <w:proofErr w:type="spellEnd"/>
      <w:r w:rsidR="00FF2799" w:rsidRPr="000B2B25">
        <w:rPr>
          <w:rFonts w:ascii="Arial" w:hAnsi="Arial" w:cs="Arial"/>
          <w:color w:val="000000"/>
          <w:sz w:val="18"/>
          <w:szCs w:val="18"/>
        </w:rPr>
        <w:t xml:space="preserve"> </w:t>
      </w:r>
    </w:p>
    <w:p w14:paraId="17B8D850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Boiling Point</w:t>
      </w: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ab/>
      </w:r>
      <w:r w:rsidR="000B2B25" w:rsidRPr="000B2B25">
        <w:rPr>
          <w:rFonts w:ascii="Arial" w:hAnsi="Arial" w:cs="Arial"/>
          <w:color w:val="000000"/>
          <w:sz w:val="18"/>
          <w:szCs w:val="18"/>
        </w:rPr>
        <w:tab/>
        <w:t xml:space="preserve">  </w:t>
      </w:r>
      <w:r w:rsidR="000B2B25">
        <w:rPr>
          <w:rFonts w:ascii="Arial" w:hAnsi="Arial" w:cs="Arial"/>
          <w:color w:val="000000"/>
          <w:sz w:val="18"/>
          <w:szCs w:val="18"/>
        </w:rPr>
        <w:t xml:space="preserve"> </w:t>
      </w:r>
      <w:r w:rsidR="000B2B25" w:rsidRPr="000B2B25">
        <w:rPr>
          <w:rFonts w:ascii="Arial" w:hAnsi="Arial" w:cs="Arial"/>
          <w:color w:val="000000"/>
          <w:sz w:val="18"/>
          <w:szCs w:val="18"/>
        </w:rPr>
        <w:t xml:space="preserve"> </w:t>
      </w:r>
      <w:r w:rsidRPr="000B2B25">
        <w:rPr>
          <w:rFonts w:ascii="Arial" w:hAnsi="Arial" w:cs="Arial"/>
          <w:color w:val="000000"/>
          <w:sz w:val="18"/>
          <w:szCs w:val="18"/>
        </w:rPr>
        <w:t>289 Deg C, 552 Deg F (Initial)</w:t>
      </w:r>
    </w:p>
    <w:p w14:paraId="294F2E02" w14:textId="77777777" w:rsidR="00C467AA" w:rsidRPr="000B2B25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0B2B25">
        <w:rPr>
          <w:rFonts w:ascii="Arial" w:hAnsi="Arial" w:cs="Arial"/>
          <w:b/>
          <w:bCs/>
          <w:color w:val="000000"/>
          <w:sz w:val="18"/>
          <w:szCs w:val="18"/>
        </w:rPr>
        <w:t>Pour Point Temperature</w:t>
      </w:r>
      <w:r w:rsidR="000B2B25">
        <w:rPr>
          <w:rFonts w:ascii="Arial" w:hAnsi="Arial" w:cs="Arial"/>
          <w:b/>
          <w:bCs/>
          <w:color w:val="000000"/>
          <w:sz w:val="18"/>
          <w:szCs w:val="18"/>
        </w:rPr>
        <w:t xml:space="preserve">     </w:t>
      </w:r>
      <w:r w:rsidR="00FF2799" w:rsidRPr="000B2B25">
        <w:rPr>
          <w:rFonts w:ascii="Arial" w:hAnsi="Arial" w:cs="Arial"/>
          <w:color w:val="000000"/>
          <w:sz w:val="18"/>
          <w:szCs w:val="18"/>
        </w:rPr>
        <w:t>&lt;-38C</w:t>
      </w:r>
    </w:p>
    <w:p w14:paraId="5DA4DE5D" w14:textId="77777777" w:rsidR="000B2B25" w:rsidRDefault="000B2B25" w:rsidP="000B2B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18F3753F" w14:textId="77777777" w:rsidR="000B2B25" w:rsidRDefault="000B2B25" w:rsidP="000B2B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14:paraId="4EE5B519" w14:textId="77777777" w:rsidR="00C467AA" w:rsidRDefault="00C467AA" w:rsidP="000B2B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.</w:t>
      </w:r>
    </w:p>
    <w:p w14:paraId="5D61574C" w14:textId="77777777" w:rsidR="00C467AA" w:rsidRDefault="00C467AA">
      <w:pPr>
        <w:widowControl w:val="0"/>
        <w:autoSpaceDE w:val="0"/>
        <w:autoSpaceDN w:val="0"/>
        <w:adjustRightInd w:val="0"/>
        <w:ind w:left="3600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71696643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7A5EE8EE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SECTION 10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61AE900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REACTIVITY AND STABILITY</w:t>
            </w:r>
          </w:p>
        </w:tc>
      </w:tr>
    </w:tbl>
    <w:p w14:paraId="7384FA32" w14:textId="77777777" w:rsidR="00774931" w:rsidRDefault="00774931" w:rsidP="00774931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p w14:paraId="4F7F32B2" w14:textId="77777777" w:rsidR="00774931" w:rsidRPr="00774931" w:rsidRDefault="00774931" w:rsidP="0077493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Reactivity  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</w:t>
      </w: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774931">
        <w:rPr>
          <w:rFonts w:ascii="ArialMT" w:hAnsi="ArialMT" w:cs="ArialMT"/>
          <w:sz w:val="18"/>
          <w:szCs w:val="18"/>
        </w:rPr>
        <w:t>Not expected to be Explosive, Self-Reactive, Self-Heating, or an Organic Peroxide</w:t>
      </w:r>
    </w:p>
    <w:p w14:paraId="5DC8AB1B" w14:textId="77777777" w:rsidR="00774931" w:rsidRDefault="00774931" w:rsidP="00774931">
      <w:pPr>
        <w:widowControl w:val="0"/>
        <w:autoSpaceDE w:val="0"/>
        <w:autoSpaceDN w:val="0"/>
        <w:adjustRightInd w:val="0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</w:t>
      </w:r>
      <w:r w:rsidRPr="00774931">
        <w:rPr>
          <w:rFonts w:ascii="ArialMT" w:hAnsi="ArialMT" w:cs="ArialMT"/>
          <w:sz w:val="18"/>
          <w:szCs w:val="18"/>
        </w:rPr>
        <w:t>under US GHS Definition(s)</w:t>
      </w:r>
      <w:r>
        <w:rPr>
          <w:rFonts w:ascii="ArialMT" w:hAnsi="ArialMT" w:cs="ArialMT"/>
          <w:sz w:val="20"/>
          <w:szCs w:val="20"/>
        </w:rPr>
        <w:t>.</w:t>
      </w:r>
    </w:p>
    <w:p w14:paraId="76591FD8" w14:textId="77777777" w:rsidR="00C467AA" w:rsidRDefault="00774931" w:rsidP="00774931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Chemical stability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proofErr w:type="gramStart"/>
      <w:r w:rsidRPr="00774931">
        <w:rPr>
          <w:rFonts w:ascii="ArialMT" w:hAnsi="ArialMT" w:cs="ArialMT"/>
          <w:sz w:val="18"/>
          <w:szCs w:val="18"/>
        </w:rPr>
        <w:t>The</w:t>
      </w:r>
      <w:proofErr w:type="gramEnd"/>
      <w:r w:rsidRPr="00774931">
        <w:rPr>
          <w:rFonts w:ascii="ArialMT" w:hAnsi="ArialMT" w:cs="ArialMT"/>
          <w:sz w:val="18"/>
          <w:szCs w:val="18"/>
        </w:rPr>
        <w:t xml:space="preserve"> product is stable.</w:t>
      </w: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54279708" w14:textId="77777777" w:rsidR="00774931" w:rsidRPr="00774931" w:rsidRDefault="00774931" w:rsidP="00774931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Possibility of hazardous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</w:t>
      </w:r>
      <w:r w:rsidRPr="00774931">
        <w:rPr>
          <w:rFonts w:ascii="ArialMT" w:hAnsi="ArialMT" w:cs="ArialMT"/>
          <w:sz w:val="18"/>
          <w:szCs w:val="18"/>
        </w:rPr>
        <w:t>Under normal conditions of storage and use, hazardous reactions will not occur</w:t>
      </w:r>
    </w:p>
    <w:p w14:paraId="0DD9E799" w14:textId="77777777" w:rsidR="00774931" w:rsidRDefault="00774931" w:rsidP="0077493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proofErr w:type="gramStart"/>
      <w:r w:rsidRPr="00774931">
        <w:rPr>
          <w:rFonts w:ascii="Arial-BoldMT" w:hAnsi="Arial-BoldMT" w:cs="Arial-BoldMT"/>
          <w:b/>
          <w:bCs/>
          <w:sz w:val="18"/>
          <w:szCs w:val="18"/>
        </w:rPr>
        <w:t>reactions:</w:t>
      </w:r>
      <w:r w:rsidRPr="00774931">
        <w:rPr>
          <w:rFonts w:ascii="ArialMT" w:hAnsi="ArialMT" w:cs="ArialMT"/>
          <w:sz w:val="18"/>
          <w:szCs w:val="18"/>
        </w:rPr>
        <w:t>.</w:t>
      </w:r>
      <w:proofErr w:type="gramEnd"/>
    </w:p>
    <w:p w14:paraId="7B969C50" w14:textId="77777777" w:rsidR="00774931" w:rsidRPr="00774931" w:rsidRDefault="00774931" w:rsidP="0077493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Conditions to avoid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774931">
        <w:rPr>
          <w:rFonts w:ascii="ArialMT" w:hAnsi="ArialMT" w:cs="ArialMT"/>
          <w:sz w:val="18"/>
          <w:szCs w:val="18"/>
        </w:rPr>
        <w:t xml:space="preserve">No specific </w:t>
      </w:r>
      <w:proofErr w:type="gramStart"/>
      <w:r w:rsidRPr="00774931">
        <w:rPr>
          <w:rFonts w:ascii="ArialMT" w:hAnsi="ArialMT" w:cs="ArialMT"/>
          <w:sz w:val="18"/>
          <w:szCs w:val="18"/>
        </w:rPr>
        <w:t>data  .</w:t>
      </w:r>
      <w:proofErr w:type="gramEnd"/>
    </w:p>
    <w:p w14:paraId="5BF7B10E" w14:textId="77777777" w:rsidR="00774931" w:rsidRPr="00774931" w:rsidRDefault="00774931" w:rsidP="0077493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>Incompatible materials</w:t>
      </w:r>
      <w:r w:rsidRPr="00774931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       </w:t>
      </w:r>
      <w:r w:rsidRPr="00774931">
        <w:rPr>
          <w:rFonts w:ascii="ArialMT" w:hAnsi="ArialMT" w:cs="ArialMT"/>
          <w:sz w:val="18"/>
          <w:szCs w:val="18"/>
        </w:rPr>
        <w:t>No specific data.</w:t>
      </w:r>
    </w:p>
    <w:p w14:paraId="48505A00" w14:textId="77777777" w:rsidR="00774931" w:rsidRDefault="00774931" w:rsidP="00774931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>Hazardous decomposition</w:t>
      </w:r>
      <w:r w:rsidRPr="00774931">
        <w:rPr>
          <w:rFonts w:ascii="ArialMT" w:hAnsi="ArialMT" w:cs="ArialMT"/>
          <w:sz w:val="18"/>
          <w:szCs w:val="18"/>
        </w:rPr>
        <w:t xml:space="preserve"> </w:t>
      </w:r>
      <w:r w:rsidR="00305538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 </w:t>
      </w:r>
      <w:r w:rsidRPr="00774931">
        <w:rPr>
          <w:rFonts w:ascii="ArialMT" w:hAnsi="ArialMT" w:cs="ArialMT"/>
          <w:sz w:val="18"/>
          <w:szCs w:val="18"/>
        </w:rPr>
        <w:t>Under normal conditions of storage and use, hazardous decomposition products should</w:t>
      </w: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4D998BC3" w14:textId="77777777" w:rsidR="00774931" w:rsidRDefault="00774931" w:rsidP="00774931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Products           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</w:t>
      </w:r>
      <w:proofErr w:type="gramStart"/>
      <w:r w:rsidRPr="00774931">
        <w:rPr>
          <w:rFonts w:ascii="ArialMT" w:hAnsi="ArialMT" w:cs="ArialMT"/>
          <w:sz w:val="18"/>
          <w:szCs w:val="18"/>
        </w:rPr>
        <w:t>not be</w:t>
      </w:r>
      <w:proofErr w:type="gramEnd"/>
      <w:r w:rsidRPr="00774931">
        <w:rPr>
          <w:rFonts w:ascii="ArialMT" w:hAnsi="ArialMT" w:cs="ArialMT"/>
          <w:sz w:val="18"/>
          <w:szCs w:val="18"/>
        </w:rPr>
        <w:t xml:space="preserve"> produced</w:t>
      </w:r>
      <w:r>
        <w:rPr>
          <w:rFonts w:ascii="ArialMT" w:hAnsi="ArialMT" w:cs="ArialMT"/>
          <w:sz w:val="18"/>
          <w:szCs w:val="18"/>
        </w:rPr>
        <w:t>.</w:t>
      </w:r>
    </w:p>
    <w:p w14:paraId="1693A8E9" w14:textId="77777777" w:rsidR="00774931" w:rsidRPr="00774931" w:rsidRDefault="00774931" w:rsidP="00774931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774931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49B222DB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39C3A9CB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11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22559E99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TOXICOLOGICAL INFORMATION</w:t>
            </w:r>
          </w:p>
        </w:tc>
      </w:tr>
    </w:tbl>
    <w:p w14:paraId="51F00C24" w14:textId="77777777" w:rsidR="00FF2799" w:rsidRPr="00BC4C7F" w:rsidRDefault="00BC4C7F">
      <w:pPr>
        <w:widowControl w:val="0"/>
        <w:autoSpaceDE w:val="0"/>
        <w:autoSpaceDN w:val="0"/>
        <w:adjustRightInd w:val="0"/>
        <w:rPr>
          <w:rFonts w:ascii="MS Sans Serif" w:hAnsi="MS Sans Serif" w:cs="MS Sans Serif"/>
          <w:sz w:val="18"/>
          <w:szCs w:val="18"/>
          <w:u w:val="single"/>
        </w:rPr>
      </w:pPr>
      <w:r w:rsidRPr="00BC4C7F">
        <w:rPr>
          <w:rFonts w:ascii="Arial-BoldMT" w:hAnsi="Arial-BoldMT" w:cs="Arial-BoldMT"/>
          <w:b/>
          <w:bCs/>
          <w:sz w:val="18"/>
          <w:szCs w:val="18"/>
          <w:u w:val="single"/>
        </w:rPr>
        <w:t>Information on toxicological effects</w:t>
      </w:r>
    </w:p>
    <w:p w14:paraId="010EA017" w14:textId="77777777" w:rsidR="00C467AA" w:rsidRPr="00BC4C7F" w:rsidRDefault="00C467AA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BC4C7F">
        <w:rPr>
          <w:rFonts w:ascii="MS Sans Serif" w:hAnsi="MS Sans Serif" w:cs="MS Sans Serif"/>
          <w:sz w:val="18"/>
          <w:szCs w:val="18"/>
        </w:rPr>
        <w:t xml:space="preserve"> </w:t>
      </w:r>
      <w:r w:rsidR="00BC4C7F" w:rsidRPr="00BC4C7F">
        <w:rPr>
          <w:rFonts w:ascii="Arial-BoldMT" w:hAnsi="Arial-BoldMT" w:cs="Arial-BoldMT"/>
          <w:b/>
          <w:bCs/>
          <w:sz w:val="18"/>
          <w:szCs w:val="18"/>
          <w:u w:val="single"/>
        </w:rPr>
        <w:t>Acute toxicity</w:t>
      </w:r>
    </w:p>
    <w:p w14:paraId="2920521F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BC4C7F">
        <w:rPr>
          <w:rFonts w:ascii="Arial-BoldMT" w:hAnsi="Arial-BoldMT" w:cs="Arial-BoldMT"/>
          <w:b/>
          <w:bCs/>
          <w:sz w:val="18"/>
          <w:szCs w:val="18"/>
        </w:rPr>
        <w:t xml:space="preserve"> Conclusion/Summary </w:t>
      </w:r>
      <w:r w:rsidRPr="00BC4C7F">
        <w:rPr>
          <w:rFonts w:ascii="Arial-BoldMT" w:hAnsi="Arial-BoldMT" w:cs="Arial-BoldMT"/>
          <w:b/>
          <w:bCs/>
          <w:color w:val="0000FF"/>
          <w:sz w:val="18"/>
          <w:szCs w:val="18"/>
        </w:rPr>
        <w:t xml:space="preserve">      </w:t>
      </w:r>
      <w:r w:rsidRPr="00BC4C7F">
        <w:rPr>
          <w:rFonts w:ascii="Arial-BoldMT" w:hAnsi="Arial-BoldMT" w:cs="Arial-BoldMT"/>
          <w:b/>
          <w:bCs/>
          <w:sz w:val="18"/>
          <w:szCs w:val="18"/>
        </w:rPr>
        <w:t>Distillates (petroleum), hydrotreated heavy paraffinic</w:t>
      </w:r>
      <w:r w:rsidRPr="00BC4C7F">
        <w:rPr>
          <w:rFonts w:ascii="ArialMT" w:hAnsi="ArialMT" w:cs="ArialMT"/>
          <w:sz w:val="18"/>
          <w:szCs w:val="18"/>
        </w:rPr>
        <w:t>: Mineral oil mists derived from</w:t>
      </w:r>
    </w:p>
    <w:p w14:paraId="57FB38D7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highly refined oils are reported to have low acute and sub-acute toxicities in animals.</w:t>
      </w:r>
    </w:p>
    <w:p w14:paraId="5BC083AE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Effects from single and short-term repeated exposures to high concentrations of mineral</w:t>
      </w:r>
    </w:p>
    <w:p w14:paraId="03889E34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oil mists well above applicable workplace exposure levels include lung inflammatory</w:t>
      </w:r>
    </w:p>
    <w:p w14:paraId="2B29EB43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reaction, lipoid granuloma formation and lipoid pneumonia. In acute and sub-acute</w:t>
      </w:r>
    </w:p>
    <w:p w14:paraId="02332FED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studies involving exposures to lower concentrations of mineral oil mists at or near</w:t>
      </w:r>
    </w:p>
    <w:p w14:paraId="00C24EA0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 xml:space="preserve">current </w:t>
      </w:r>
      <w:proofErr w:type="gramStart"/>
      <w:r w:rsidRPr="00BC4C7F">
        <w:rPr>
          <w:rFonts w:ascii="ArialMT" w:hAnsi="ArialMT" w:cs="ArialMT"/>
          <w:sz w:val="18"/>
          <w:szCs w:val="18"/>
        </w:rPr>
        <w:t>work place</w:t>
      </w:r>
      <w:proofErr w:type="gramEnd"/>
      <w:r w:rsidRPr="00BC4C7F">
        <w:rPr>
          <w:rFonts w:ascii="ArialMT" w:hAnsi="ArialMT" w:cs="ArialMT"/>
          <w:sz w:val="18"/>
          <w:szCs w:val="18"/>
        </w:rPr>
        <w:t xml:space="preserve"> exposure levels produced no significant toxicological effects.</w:t>
      </w:r>
    </w:p>
    <w:p w14:paraId="394EF418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</w:t>
      </w:r>
      <w:r w:rsidRPr="00BC4C7F">
        <w:rPr>
          <w:rFonts w:ascii="Arial-BoldMT" w:hAnsi="Arial-BoldMT" w:cs="Arial-BoldMT"/>
          <w:b/>
          <w:bCs/>
          <w:sz w:val="18"/>
          <w:szCs w:val="18"/>
        </w:rPr>
        <w:t>Distillates (petroleum), solvent-dewaxed heavy paraffinic</w:t>
      </w:r>
      <w:r w:rsidRPr="00BC4C7F">
        <w:rPr>
          <w:rFonts w:ascii="ArialMT" w:hAnsi="ArialMT" w:cs="ArialMT"/>
          <w:sz w:val="18"/>
          <w:szCs w:val="18"/>
        </w:rPr>
        <w:t>: Mineral oil mists derived</w:t>
      </w:r>
    </w:p>
    <w:p w14:paraId="24F70E63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from highly refined oils are reported to have low acute and sub-acute toxicities in</w:t>
      </w:r>
    </w:p>
    <w:p w14:paraId="34EFB240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animals. Effects from single and short-term repeated exposures to high concentrations</w:t>
      </w:r>
    </w:p>
    <w:p w14:paraId="6A960342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of mineral oil mists well above applicable workplace exposure levels include lung</w:t>
      </w:r>
    </w:p>
    <w:p w14:paraId="1807FC28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inflammatory reaction, lipoid granuloma formation and lipoid pneumonia. In acute and</w:t>
      </w:r>
    </w:p>
    <w:p w14:paraId="056143B5" w14:textId="77777777" w:rsidR="00BC4C7F" w:rsidRPr="00BC4C7F" w:rsidRDefault="00BC4C7F" w:rsidP="00BC4C7F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</w:t>
      </w:r>
      <w:r w:rsidRPr="00BC4C7F">
        <w:rPr>
          <w:rFonts w:ascii="ArialMT" w:hAnsi="ArialMT" w:cs="ArialMT"/>
          <w:sz w:val="18"/>
          <w:szCs w:val="18"/>
        </w:rPr>
        <w:t>sub-acute studies involving exposures to lower concentrations of mineral oil mists at or</w:t>
      </w:r>
    </w:p>
    <w:p w14:paraId="7F6F1A91" w14:textId="77777777" w:rsidR="00BC4C7F" w:rsidRDefault="00BC4C7F" w:rsidP="00BC4C7F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</w:t>
      </w:r>
      <w:r w:rsidR="002E2416">
        <w:rPr>
          <w:rFonts w:ascii="ArialMT" w:hAnsi="ArialMT" w:cs="ArialMT"/>
          <w:sz w:val="18"/>
          <w:szCs w:val="18"/>
        </w:rPr>
        <w:t xml:space="preserve">                              </w:t>
      </w:r>
      <w:r>
        <w:rPr>
          <w:rFonts w:ascii="ArialMT" w:hAnsi="ArialMT" w:cs="ArialMT"/>
          <w:sz w:val="18"/>
          <w:szCs w:val="18"/>
        </w:rPr>
        <w:t xml:space="preserve">  </w:t>
      </w:r>
      <w:r w:rsidR="00305538">
        <w:rPr>
          <w:rFonts w:ascii="ArialMT" w:hAnsi="ArialMT" w:cs="ArialMT"/>
          <w:sz w:val="18"/>
          <w:szCs w:val="18"/>
        </w:rPr>
        <w:t xml:space="preserve">  </w:t>
      </w:r>
      <w:r w:rsidRPr="00BC4C7F">
        <w:rPr>
          <w:rFonts w:ascii="ArialMT" w:hAnsi="ArialMT" w:cs="ArialMT"/>
          <w:sz w:val="18"/>
          <w:szCs w:val="18"/>
        </w:rPr>
        <w:t xml:space="preserve">near current </w:t>
      </w:r>
      <w:proofErr w:type="gramStart"/>
      <w:r w:rsidRPr="00BC4C7F">
        <w:rPr>
          <w:rFonts w:ascii="ArialMT" w:hAnsi="ArialMT" w:cs="ArialMT"/>
          <w:sz w:val="18"/>
          <w:szCs w:val="18"/>
        </w:rPr>
        <w:t>work place</w:t>
      </w:r>
      <w:proofErr w:type="gramEnd"/>
      <w:r w:rsidRPr="00BC4C7F">
        <w:rPr>
          <w:rFonts w:ascii="ArialMT" w:hAnsi="ArialMT" w:cs="ArialMT"/>
          <w:sz w:val="18"/>
          <w:szCs w:val="18"/>
        </w:rPr>
        <w:t xml:space="preserve"> exposure levels produced no significant toxicological effects.</w:t>
      </w:r>
    </w:p>
    <w:p w14:paraId="645B2622" w14:textId="77777777" w:rsidR="0054162C" w:rsidRPr="0054162C" w:rsidRDefault="0054162C" w:rsidP="00BC4C7F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54162C">
        <w:rPr>
          <w:rFonts w:ascii="Arial-BoldMT" w:hAnsi="Arial-BoldMT" w:cs="Arial-BoldMT"/>
          <w:b/>
          <w:bCs/>
          <w:sz w:val="18"/>
          <w:szCs w:val="18"/>
          <w:u w:val="single"/>
        </w:rPr>
        <w:t>Irritation/Corrosion</w:t>
      </w:r>
    </w:p>
    <w:p w14:paraId="17D2D121" w14:textId="77777777" w:rsidR="0054162C" w:rsidRPr="0054162C" w:rsidRDefault="0054162C" w:rsidP="00BC4C7F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MT" w:hAnsi="ArialMT" w:cs="ArialMT"/>
          <w:sz w:val="18"/>
          <w:szCs w:val="18"/>
        </w:rPr>
      </w:pP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   Skin           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4162C">
        <w:rPr>
          <w:rFonts w:ascii="ArialMT" w:hAnsi="ArialMT" w:cs="ArialMT"/>
          <w:sz w:val="18"/>
          <w:szCs w:val="18"/>
        </w:rPr>
        <w:t>No additional information</w:t>
      </w:r>
    </w:p>
    <w:p w14:paraId="0DAD8C40" w14:textId="77777777" w:rsidR="0054162C" w:rsidRPr="0054162C" w:rsidRDefault="0054162C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</w:t>
      </w: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Eyes            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</w:t>
      </w: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4162C">
        <w:rPr>
          <w:rFonts w:ascii="ArialMT" w:hAnsi="ArialMT" w:cs="ArialMT"/>
          <w:sz w:val="18"/>
          <w:szCs w:val="18"/>
        </w:rPr>
        <w:t>No additional information</w:t>
      </w:r>
    </w:p>
    <w:p w14:paraId="55EA1BA3" w14:textId="77777777" w:rsidR="0054162C" w:rsidRPr="0054162C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MT" w:hAnsi="ArialMT" w:cs="ArialMT"/>
          <w:sz w:val="18"/>
          <w:szCs w:val="18"/>
        </w:rPr>
      </w:pP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    Respiratory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4162C">
        <w:rPr>
          <w:rFonts w:ascii="ArialMT" w:hAnsi="ArialMT" w:cs="ArialMT"/>
          <w:sz w:val="18"/>
          <w:szCs w:val="18"/>
        </w:rPr>
        <w:t>No additional information</w:t>
      </w:r>
    </w:p>
    <w:p w14:paraId="11331263" w14:textId="77777777" w:rsidR="0054162C" w:rsidRPr="0054162C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54162C">
        <w:rPr>
          <w:rFonts w:ascii="Arial-BoldMT" w:hAnsi="Arial-BoldMT" w:cs="Arial-BoldMT"/>
          <w:b/>
          <w:bCs/>
          <w:sz w:val="18"/>
          <w:szCs w:val="18"/>
          <w:u w:val="single"/>
        </w:rPr>
        <w:t>Sensitization</w:t>
      </w:r>
    </w:p>
    <w:p w14:paraId="6F550F18" w14:textId="77777777" w:rsidR="0054162C" w:rsidRPr="0054162C" w:rsidRDefault="0054162C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    Skin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54162C">
        <w:rPr>
          <w:rFonts w:ascii="ArialMT" w:hAnsi="ArialMT" w:cs="ArialMT"/>
          <w:sz w:val="18"/>
          <w:szCs w:val="18"/>
        </w:rPr>
        <w:t>No additional information</w:t>
      </w:r>
    </w:p>
    <w:p w14:paraId="2D30EF3A" w14:textId="77777777" w:rsidR="0054162C" w:rsidRPr="0054162C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     Respiratory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4162C">
        <w:rPr>
          <w:rFonts w:ascii="ArialMT" w:hAnsi="ArialMT" w:cs="ArialMT"/>
          <w:sz w:val="18"/>
          <w:szCs w:val="18"/>
        </w:rPr>
        <w:t>No additional information</w:t>
      </w:r>
    </w:p>
    <w:p w14:paraId="49563FF0" w14:textId="77777777" w:rsidR="0054162C" w:rsidRPr="0054162C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54162C">
        <w:rPr>
          <w:rFonts w:ascii="Arial-BoldMT" w:hAnsi="Arial-BoldMT" w:cs="Arial-BoldMT"/>
          <w:b/>
          <w:bCs/>
          <w:sz w:val="18"/>
          <w:szCs w:val="18"/>
          <w:u w:val="single"/>
        </w:rPr>
        <w:t>Mutagenicity</w:t>
      </w:r>
    </w:p>
    <w:p w14:paraId="0CDFB90D" w14:textId="77777777" w:rsidR="0054162C" w:rsidRPr="0054162C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</w:t>
      </w:r>
      <w:r w:rsidRPr="0054162C">
        <w:rPr>
          <w:rFonts w:ascii="Arial-BoldMT" w:hAnsi="Arial-BoldMT" w:cs="Arial-BoldMT"/>
          <w:b/>
          <w:bCs/>
          <w:sz w:val="18"/>
          <w:szCs w:val="18"/>
        </w:rPr>
        <w:t>Conclusion/Summary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4162C">
        <w:rPr>
          <w:rFonts w:ascii="ArialMT" w:hAnsi="ArialMT" w:cs="ArialMT"/>
          <w:sz w:val="18"/>
          <w:szCs w:val="18"/>
        </w:rPr>
        <w:t>No additional information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7DCAD98C" w14:textId="77777777" w:rsidR="0054162C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54162C">
        <w:rPr>
          <w:rFonts w:ascii="Arial-BoldMT" w:hAnsi="Arial-BoldMT" w:cs="Arial-BoldMT"/>
          <w:b/>
          <w:bCs/>
          <w:sz w:val="18"/>
          <w:szCs w:val="18"/>
          <w:u w:val="single"/>
        </w:rPr>
        <w:t>Carcinogenicity</w:t>
      </w:r>
    </w:p>
    <w:p w14:paraId="6A08C80B" w14:textId="77777777" w:rsidR="0054162C" w:rsidRPr="00312DC2" w:rsidRDefault="0054162C" w:rsidP="00312DC2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</w:t>
      </w:r>
      <w:r w:rsidRPr="0054162C">
        <w:rPr>
          <w:rFonts w:ascii="Arial-BoldMT" w:hAnsi="Arial-BoldMT" w:cs="Arial-BoldMT"/>
          <w:b/>
          <w:bCs/>
          <w:sz w:val="18"/>
          <w:szCs w:val="18"/>
        </w:rPr>
        <w:t>Conclusion/</w:t>
      </w:r>
      <w:proofErr w:type="gramStart"/>
      <w:r w:rsidRPr="0054162C">
        <w:rPr>
          <w:rFonts w:ascii="Arial-BoldMT" w:hAnsi="Arial-BoldMT" w:cs="Arial-BoldMT"/>
          <w:b/>
          <w:bCs/>
          <w:sz w:val="18"/>
          <w:szCs w:val="18"/>
        </w:rPr>
        <w:t xml:space="preserve">Summary  </w:t>
      </w:r>
      <w:r w:rsidRPr="0054162C">
        <w:rPr>
          <w:rFonts w:ascii="ArialMT" w:hAnsi="ArialMT" w:cs="ArialMT"/>
          <w:sz w:val="18"/>
          <w:szCs w:val="18"/>
        </w:rPr>
        <w:t>No</w:t>
      </w:r>
      <w:proofErr w:type="gramEnd"/>
      <w:r w:rsidRPr="0054162C">
        <w:rPr>
          <w:rFonts w:ascii="ArialMT" w:hAnsi="ArialMT" w:cs="ArialMT"/>
          <w:sz w:val="18"/>
          <w:szCs w:val="18"/>
        </w:rPr>
        <w:t xml:space="preserve"> additional informat</w:t>
      </w:r>
      <w:r>
        <w:rPr>
          <w:rFonts w:ascii="ArialMT" w:hAnsi="ArialMT" w:cs="ArialMT"/>
          <w:sz w:val="18"/>
          <w:szCs w:val="18"/>
        </w:rPr>
        <w:t>ion</w:t>
      </w:r>
    </w:p>
    <w:p w14:paraId="6DEF3552" w14:textId="77777777" w:rsidR="0054162C" w:rsidRPr="00312DC2" w:rsidRDefault="0054162C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>Teratogenicity</w:t>
      </w:r>
    </w:p>
    <w:p w14:paraId="0CDD7724" w14:textId="77777777" w:rsidR="0054162C" w:rsidRPr="00312DC2" w:rsidRDefault="0054162C" w:rsidP="0054162C">
      <w:pPr>
        <w:widowControl w:val="0"/>
        <w:autoSpaceDE w:val="0"/>
        <w:autoSpaceDN w:val="0"/>
        <w:adjustRightInd w:val="0"/>
        <w:ind w:left="2070" w:hanging="207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>Conclusion/Summary</w:t>
      </w:r>
      <w:r w:rsidR="00312DC2">
        <w:rPr>
          <w:rFonts w:ascii="Arial-BoldMT" w:hAnsi="Arial-BoldMT" w:cs="Arial-BoldMT"/>
          <w:b/>
          <w:bCs/>
          <w:sz w:val="18"/>
          <w:szCs w:val="18"/>
        </w:rPr>
        <w:t xml:space="preserve">      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312DC2" w:rsidRPr="0054162C">
        <w:rPr>
          <w:rFonts w:ascii="ArialMT" w:hAnsi="ArialMT" w:cs="ArialMT"/>
          <w:sz w:val="18"/>
          <w:szCs w:val="18"/>
        </w:rPr>
        <w:t>No additional informat</w:t>
      </w:r>
      <w:r w:rsidR="00312DC2">
        <w:rPr>
          <w:rFonts w:ascii="ArialMT" w:hAnsi="ArialMT" w:cs="ArialMT"/>
          <w:sz w:val="18"/>
          <w:szCs w:val="18"/>
        </w:rPr>
        <w:t>ion</w:t>
      </w:r>
      <w:r w:rsid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2730465E" w14:textId="77777777" w:rsidR="0054162C" w:rsidRPr="00312DC2" w:rsidRDefault="0054162C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p w14:paraId="02085706" w14:textId="77777777" w:rsidR="0054162C" w:rsidRPr="00312DC2" w:rsidRDefault="0054162C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>Information on the likely</w:t>
      </w:r>
      <w:r w:rsidR="00312DC2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312DC2" w:rsidRPr="00312DC2">
        <w:rPr>
          <w:rFonts w:ascii="Arial-BoldMT" w:hAnsi="Arial-BoldMT" w:cs="Arial-BoldMT"/>
          <w:bCs/>
          <w:sz w:val="18"/>
          <w:szCs w:val="18"/>
        </w:rPr>
        <w:t>Routes of entry anticipated: Dermal.</w:t>
      </w:r>
    </w:p>
    <w:p w14:paraId="14FF309D" w14:textId="77777777" w:rsidR="00312DC2" w:rsidRPr="00312DC2" w:rsidRDefault="0054162C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>routes of exposure</w:t>
      </w:r>
    </w:p>
    <w:p w14:paraId="1CF8A9B1" w14:textId="77777777" w:rsidR="00312DC2" w:rsidRPr="00312DC2" w:rsidRDefault="00312DC2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312DC2">
        <w:rPr>
          <w:rFonts w:ascii="Arial-BoldMT" w:hAnsi="Arial-BoldMT" w:cs="Arial-BoldMT"/>
          <w:b/>
          <w:bCs/>
          <w:sz w:val="18"/>
          <w:szCs w:val="18"/>
          <w:u w:val="single"/>
        </w:rPr>
        <w:t>Potential acute health effects</w:t>
      </w:r>
    </w:p>
    <w:p w14:paraId="0A92ADB1" w14:textId="77777777" w:rsidR="00312DC2" w:rsidRPr="00312DC2" w:rsidRDefault="00312DC2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Eye contact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MT" w:hAnsi="ArialMT" w:cs="ArialMT"/>
          <w:sz w:val="18"/>
          <w:szCs w:val="18"/>
        </w:rPr>
        <w:t>No known significant effects or critical hazards</w:t>
      </w:r>
    </w:p>
    <w:p w14:paraId="381E103B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Inhalation   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7461725C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Ingestion   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596D25D6" w14:textId="77777777" w:rsidR="0054162C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Skin contact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4B516AAB" w14:textId="77777777" w:rsidR="00312DC2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0D75F97E" w14:textId="77777777" w:rsidR="00312DC2" w:rsidRPr="00312DC2" w:rsidRDefault="00312DC2" w:rsidP="0054162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312DC2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Symptoms related to the physical, </w:t>
      </w:r>
      <w:proofErr w:type="gramStart"/>
      <w:r w:rsidRPr="00312DC2">
        <w:rPr>
          <w:rFonts w:ascii="Arial-BoldMT" w:hAnsi="Arial-BoldMT" w:cs="Arial-BoldMT"/>
          <w:b/>
          <w:bCs/>
          <w:sz w:val="18"/>
          <w:szCs w:val="18"/>
          <w:u w:val="single"/>
        </w:rPr>
        <w:t>chemical</w:t>
      </w:r>
      <w:proofErr w:type="gramEnd"/>
      <w:r w:rsidRPr="00312DC2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and toxicological characteristics</w:t>
      </w:r>
    </w:p>
    <w:p w14:paraId="01F10250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Eye contact 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15F258A2" w14:textId="77777777" w:rsidR="00312DC2" w:rsidRPr="00312DC2" w:rsidRDefault="00312DC2" w:rsidP="00312DC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MT" w:hAnsi="ArialMT" w:cs="ArialMT"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Inhalation                       </w:t>
      </w: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0D3F00B8" w14:textId="77777777" w:rsidR="00312DC2" w:rsidRPr="00312DC2" w:rsidRDefault="00312DC2" w:rsidP="00312DC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Ingestion                        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450B505C" w14:textId="77777777" w:rsidR="00312DC2" w:rsidRPr="00312DC2" w:rsidRDefault="00312DC2" w:rsidP="00312DC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Skin contact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312DC2">
        <w:rPr>
          <w:rFonts w:ascii="ArialMT" w:hAnsi="ArialMT" w:cs="ArialMT"/>
          <w:sz w:val="18"/>
          <w:szCs w:val="18"/>
        </w:rPr>
        <w:t>No known significant effects or critical hazards</w:t>
      </w:r>
    </w:p>
    <w:p w14:paraId="5E16B821" w14:textId="77777777" w:rsidR="00312DC2" w:rsidRPr="00312DC2" w:rsidRDefault="00312DC2" w:rsidP="00312DC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28A2BA9B" w14:textId="77777777" w:rsidR="00312DC2" w:rsidRPr="00312DC2" w:rsidRDefault="00312DC2" w:rsidP="00312DC2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312DC2">
        <w:rPr>
          <w:rFonts w:ascii="Arial-BoldMT" w:hAnsi="Arial-BoldMT" w:cs="Arial-BoldMT"/>
          <w:b/>
          <w:bCs/>
          <w:sz w:val="18"/>
          <w:szCs w:val="18"/>
          <w:u w:val="single"/>
        </w:rPr>
        <w:t>Potential chronic health effects</w:t>
      </w:r>
    </w:p>
    <w:p w14:paraId="05DDA660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General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23447117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Carcinogenicity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13B34C63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Mutagenicity   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60861AF3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Teratogenicity                </w:t>
      </w:r>
      <w:r w:rsidR="002E2416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p w14:paraId="13C4C3D5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Developmental effects  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BC5A4C" w:rsidRPr="00BC5A4C">
        <w:rPr>
          <w:rFonts w:ascii="Arial-BoldMT" w:hAnsi="Arial-BoldMT" w:cs="Arial-BoldMT"/>
          <w:bCs/>
          <w:sz w:val="18"/>
          <w:szCs w:val="18"/>
        </w:rPr>
        <w:t>N</w:t>
      </w:r>
      <w:r w:rsidR="0054162C" w:rsidRPr="00312DC2">
        <w:rPr>
          <w:rFonts w:ascii="ArialMT" w:hAnsi="ArialMT" w:cs="ArialMT"/>
          <w:sz w:val="18"/>
          <w:szCs w:val="18"/>
        </w:rPr>
        <w:t>o known significant effects or critical hazards.</w:t>
      </w:r>
    </w:p>
    <w:p w14:paraId="7E9976E6" w14:textId="77777777" w:rsidR="0054162C" w:rsidRPr="00312DC2" w:rsidRDefault="00312DC2" w:rsidP="0054162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="0054162C" w:rsidRPr="00312DC2">
        <w:rPr>
          <w:rFonts w:ascii="Arial-BoldMT" w:hAnsi="Arial-BoldMT" w:cs="Arial-BoldMT"/>
          <w:b/>
          <w:bCs/>
          <w:sz w:val="18"/>
          <w:szCs w:val="18"/>
        </w:rPr>
        <w:t xml:space="preserve">Fertility effects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54162C" w:rsidRPr="00312DC2">
        <w:rPr>
          <w:rFonts w:ascii="ArialMT" w:hAnsi="ArialMT" w:cs="ArialMT"/>
          <w:sz w:val="18"/>
          <w:szCs w:val="18"/>
        </w:rPr>
        <w:t>No known significant effects or critical hazards.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48ED03B7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6073626B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SECTION 12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5938F4B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ECOLOGICAL INFORMATION</w:t>
            </w:r>
          </w:p>
        </w:tc>
      </w:tr>
    </w:tbl>
    <w:p w14:paraId="47B46AA8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Toxicity</w:t>
      </w:r>
    </w:p>
    <w:p w14:paraId="6F6C8D70" w14:textId="77777777" w:rsidR="00C467AA" w:rsidRPr="00B70057" w:rsidRDefault="00B70057" w:rsidP="00B70057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Conclusion/Summary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</w:t>
      </w:r>
      <w:r w:rsidRPr="00B70057">
        <w:rPr>
          <w:rFonts w:ascii="Arial-BoldMT" w:hAnsi="Arial-BoldMT" w:cs="Arial-BoldMT"/>
          <w:bCs/>
          <w:sz w:val="18"/>
          <w:szCs w:val="18"/>
        </w:rPr>
        <w:t>Not available</w:t>
      </w:r>
    </w:p>
    <w:p w14:paraId="327AFCCC" w14:textId="77777777" w:rsidR="00B70057" w:rsidRPr="00B70057" w:rsidRDefault="00B70057" w:rsidP="00B70057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p w14:paraId="3340E25F" w14:textId="77777777" w:rsidR="00B70057" w:rsidRPr="00B70057" w:rsidRDefault="00B70057" w:rsidP="00B70057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Persistence and degradability</w:t>
      </w:r>
    </w:p>
    <w:p w14:paraId="5B391C32" w14:textId="77777777" w:rsidR="00B70057" w:rsidRDefault="00B70057" w:rsidP="00B70057">
      <w:pPr>
        <w:widowControl w:val="0"/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 xml:space="preserve">Conclusion/Summary       </w:t>
      </w:r>
      <w:r w:rsidRPr="00B70057">
        <w:rPr>
          <w:rFonts w:ascii="ArialMT" w:hAnsi="ArialMT" w:cs="ArialMT"/>
          <w:sz w:val="18"/>
          <w:szCs w:val="18"/>
        </w:rPr>
        <w:t>Not available</w:t>
      </w:r>
      <w:r>
        <w:rPr>
          <w:rFonts w:ascii="ArialMT" w:hAnsi="ArialMT" w:cs="ArialMT"/>
          <w:color w:val="000000"/>
          <w:sz w:val="20"/>
          <w:szCs w:val="20"/>
        </w:rPr>
        <w:t>.</w:t>
      </w:r>
    </w:p>
    <w:p w14:paraId="38FB8128" w14:textId="77777777" w:rsidR="00B70057" w:rsidRDefault="00B70057" w:rsidP="00B70057">
      <w:pPr>
        <w:widowControl w:val="0"/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</w:p>
    <w:p w14:paraId="2396B0F4" w14:textId="77777777" w:rsidR="00B70057" w:rsidRPr="00B70057" w:rsidRDefault="00B70057" w:rsidP="00B70057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proofErr w:type="spellStart"/>
      <w:r w:rsidRPr="00B70057">
        <w:rPr>
          <w:rFonts w:ascii="Arial-BoldMT" w:hAnsi="Arial-BoldMT" w:cs="Arial-BoldMT"/>
          <w:b/>
          <w:bCs/>
          <w:sz w:val="18"/>
          <w:szCs w:val="18"/>
        </w:rPr>
        <w:t>Bioaccumulative</w:t>
      </w:r>
      <w:proofErr w:type="spellEnd"/>
      <w:r w:rsidRPr="00B70057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</w:p>
    <w:p w14:paraId="670F36D0" w14:textId="77777777" w:rsidR="00B70057" w:rsidRPr="00B70057" w:rsidRDefault="00B70057" w:rsidP="00B70057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Potential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</w:t>
      </w:r>
      <w:r w:rsidRPr="00B70057">
        <w:rPr>
          <w:rFonts w:ascii="ArialMT" w:hAnsi="ArialMT" w:cs="ArialMT"/>
          <w:sz w:val="18"/>
          <w:szCs w:val="18"/>
        </w:rPr>
        <w:t>Not available</w:t>
      </w:r>
    </w:p>
    <w:p w14:paraId="4DB6AFEA" w14:textId="77777777" w:rsidR="00B70057" w:rsidRPr="00B70057" w:rsidRDefault="00B70057" w:rsidP="00B70057">
      <w:pPr>
        <w:widowControl w:val="0"/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7487827D" w14:textId="77777777" w:rsidR="00B70057" w:rsidRPr="00B70057" w:rsidRDefault="00B70057" w:rsidP="00B70057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Mobility in soil</w:t>
      </w:r>
    </w:p>
    <w:p w14:paraId="0DA5F77D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Soil/water partition</w:t>
      </w:r>
    </w:p>
    <w:p w14:paraId="3314367A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70057">
        <w:rPr>
          <w:rFonts w:ascii="Arial-BoldMT" w:hAnsi="Arial-BoldMT" w:cs="Arial-BoldMT"/>
          <w:b/>
          <w:bCs/>
          <w:sz w:val="18"/>
          <w:szCs w:val="18"/>
        </w:rPr>
        <w:t>coefficient (</w:t>
      </w:r>
      <w:proofErr w:type="gramStart"/>
      <w:r w:rsidRPr="00B70057">
        <w:rPr>
          <w:rFonts w:ascii="Arial-BoldMT" w:hAnsi="Arial-BoldMT" w:cs="Arial-BoldMT"/>
          <w:b/>
          <w:bCs/>
          <w:sz w:val="18"/>
          <w:szCs w:val="18"/>
        </w:rPr>
        <w:t xml:space="preserve">KOC)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proofErr w:type="gramEnd"/>
      <w:r>
        <w:rPr>
          <w:rFonts w:ascii="Arial-BoldMT" w:hAnsi="Arial-BoldMT" w:cs="Arial-BoldMT"/>
          <w:b/>
          <w:bCs/>
          <w:sz w:val="18"/>
          <w:szCs w:val="18"/>
        </w:rPr>
        <w:t xml:space="preserve">            </w:t>
      </w:r>
      <w:r w:rsidRPr="00B70057">
        <w:rPr>
          <w:rFonts w:ascii="ArialMT" w:hAnsi="ArialMT" w:cs="ArialMT"/>
          <w:sz w:val="18"/>
          <w:szCs w:val="18"/>
        </w:rPr>
        <w:t>Not available</w:t>
      </w:r>
    </w:p>
    <w:p w14:paraId="297AA569" w14:textId="77777777" w:rsidR="00B70057" w:rsidRDefault="00B70057" w:rsidP="00B7005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MT" w:hAnsi="ArialMT" w:cs="ArialMT"/>
          <w:color w:val="000000"/>
          <w:sz w:val="20"/>
          <w:szCs w:val="20"/>
        </w:rPr>
        <w:t>.</w:t>
      </w:r>
    </w:p>
    <w:p w14:paraId="612884BC" w14:textId="77777777" w:rsidR="00FF2799" w:rsidRPr="00B70057" w:rsidRDefault="00B7005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Other adverse effects  </w:t>
      </w:r>
      <w:r w:rsidRPr="00B70057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</w:t>
      </w:r>
      <w:r w:rsidRPr="00B70057">
        <w:rPr>
          <w:rFonts w:ascii="ArialMT" w:hAnsi="ArialMT" w:cs="ArialMT"/>
          <w:sz w:val="18"/>
          <w:szCs w:val="18"/>
        </w:rPr>
        <w:t>No known significant effects or critical hazards.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142F5871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6A790719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13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40122C03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DISPOSAL CONSIDERATIONS</w:t>
            </w:r>
          </w:p>
        </w:tc>
      </w:tr>
    </w:tbl>
    <w:p w14:paraId="7760A95C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B70057">
        <w:rPr>
          <w:rFonts w:ascii="Arial-BoldMT" w:hAnsi="Arial-BoldMT" w:cs="Arial-BoldMT"/>
          <w:b/>
          <w:bCs/>
          <w:sz w:val="18"/>
          <w:szCs w:val="18"/>
          <w:u w:val="single"/>
        </w:rPr>
        <w:t>Disposal methods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  </w:t>
      </w:r>
      <w:proofErr w:type="gramStart"/>
      <w:r w:rsidRPr="00B70057">
        <w:rPr>
          <w:rFonts w:ascii="ArialMT" w:hAnsi="ArialMT" w:cs="ArialMT"/>
          <w:sz w:val="18"/>
          <w:szCs w:val="18"/>
        </w:rPr>
        <w:t>The</w:t>
      </w:r>
      <w:proofErr w:type="gramEnd"/>
      <w:r w:rsidRPr="00B70057">
        <w:rPr>
          <w:rFonts w:ascii="ArialMT" w:hAnsi="ArialMT" w:cs="ArialMT"/>
          <w:sz w:val="18"/>
          <w:szCs w:val="18"/>
        </w:rPr>
        <w:t xml:space="preserve"> generation of waste should be avoided or minimized wherever possible. Disposal</w:t>
      </w:r>
    </w:p>
    <w:p w14:paraId="524E251C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 xml:space="preserve">of this product, solutions and any by-products should </w:t>
      </w:r>
      <w:proofErr w:type="gramStart"/>
      <w:r w:rsidRPr="00B70057">
        <w:rPr>
          <w:rFonts w:ascii="ArialMT" w:hAnsi="ArialMT" w:cs="ArialMT"/>
          <w:sz w:val="18"/>
          <w:szCs w:val="18"/>
        </w:rPr>
        <w:t>at all times</w:t>
      </w:r>
      <w:proofErr w:type="gramEnd"/>
      <w:r w:rsidRPr="00B70057">
        <w:rPr>
          <w:rFonts w:ascii="ArialMT" w:hAnsi="ArialMT" w:cs="ArialMT"/>
          <w:sz w:val="18"/>
          <w:szCs w:val="18"/>
        </w:rPr>
        <w:t xml:space="preserve"> comply with the</w:t>
      </w:r>
    </w:p>
    <w:p w14:paraId="1AF27239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requirements of environmental protection and waste disposal legislation and any</w:t>
      </w:r>
    </w:p>
    <w:p w14:paraId="6214C062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regional local authority requirements. Dispose of surplus and non-recyclable products</w:t>
      </w:r>
    </w:p>
    <w:p w14:paraId="51255AF9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via a licensed waste disposal contractor. Waste should not be disposed of untreated to</w:t>
      </w:r>
    </w:p>
    <w:p w14:paraId="211FE776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the sewer unless fully compliant with the requirements of all authorities with jurisdiction.</w:t>
      </w:r>
    </w:p>
    <w:p w14:paraId="5FFF6E03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Waste packaging should be recycled. This material and its container must be disposed</w:t>
      </w:r>
    </w:p>
    <w:p w14:paraId="652C4241" w14:textId="77777777" w:rsidR="00B70057" w:rsidRPr="00B70057" w:rsidRDefault="00B70057" w:rsidP="00B70057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of in a safe way. Empty containers or liners may retain some product residues. Avoid</w:t>
      </w:r>
    </w:p>
    <w:p w14:paraId="6DF6974B" w14:textId="77777777" w:rsidR="00C467AA" w:rsidRPr="00B70057" w:rsidRDefault="00B70057" w:rsidP="00B7005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</w:t>
      </w:r>
      <w:r w:rsidRPr="00B70057">
        <w:rPr>
          <w:rFonts w:ascii="ArialMT" w:hAnsi="ArialMT" w:cs="ArialMT"/>
          <w:sz w:val="18"/>
          <w:szCs w:val="18"/>
        </w:rPr>
        <w:t>dispersal of spilled material and runoff and contact with soil, waterways, drains and</w:t>
      </w:r>
    </w:p>
    <w:p w14:paraId="281716BA" w14:textId="77777777" w:rsidR="00FF2799" w:rsidRPr="0021495F" w:rsidRDefault="0021495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</w:t>
      </w:r>
      <w:r w:rsidR="00305538">
        <w:rPr>
          <w:rFonts w:ascii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1495F">
        <w:rPr>
          <w:rFonts w:ascii="Arial" w:hAnsi="Arial" w:cs="Arial"/>
          <w:color w:val="000000"/>
          <w:sz w:val="18"/>
          <w:szCs w:val="18"/>
        </w:rPr>
        <w:t>sewers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68A8592E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18CFA86D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14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17D22AE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TRANSPORT INFORMATION</w:t>
            </w:r>
          </w:p>
        </w:tc>
      </w:tr>
    </w:tbl>
    <w:p w14:paraId="1D72302D" w14:textId="77777777" w:rsidR="00C467AA" w:rsidRPr="0021495F" w:rsidRDefault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</w:t>
      </w:r>
      <w:r w:rsidR="00871896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r w:rsidRPr="0021495F">
        <w:rPr>
          <w:rFonts w:ascii="Arial-BoldMT" w:hAnsi="Arial-BoldMT" w:cs="Arial-BoldMT"/>
          <w:b/>
          <w:bCs/>
          <w:sz w:val="20"/>
          <w:szCs w:val="20"/>
          <w:u w:val="single"/>
        </w:rPr>
        <w:t>DOT Classification                   IMDG                                       IATA</w:t>
      </w:r>
    </w:p>
    <w:p w14:paraId="40AEE87E" w14:textId="77777777" w:rsidR="0021495F" w:rsidRP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  <w:u w:val="single"/>
        </w:rPr>
        <w:t>UN number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           </w:t>
      </w:r>
      <w:r w:rsidR="00871896">
        <w:rPr>
          <w:rFonts w:ascii="Arial-BoldMT" w:hAnsi="Arial-BoldMT" w:cs="Arial-BoldMT"/>
          <w:b/>
          <w:bCs/>
          <w:sz w:val="20"/>
          <w:szCs w:val="20"/>
        </w:rPr>
        <w:t xml:space="preserve">  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 not regulated                         not regulated                         not regulated</w:t>
      </w:r>
    </w:p>
    <w:p w14:paraId="111A01D1" w14:textId="77777777" w:rsidR="0021495F" w:rsidRP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</w:rPr>
        <w:t>UN proper</w:t>
      </w:r>
    </w:p>
    <w:p w14:paraId="2DC472D0" w14:textId="77777777" w:rsidR="0021495F" w:rsidRP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  <w:u w:val="single"/>
        </w:rPr>
        <w:t>shipping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</w:t>
      </w:r>
      <w:r w:rsidRPr="0021495F">
        <w:rPr>
          <w:rFonts w:ascii="Arial-BoldMT" w:hAnsi="Arial-BoldMT" w:cs="Arial-BoldMT"/>
          <w:b/>
          <w:bCs/>
          <w:sz w:val="20"/>
          <w:szCs w:val="20"/>
          <w:u w:val="single"/>
        </w:rPr>
        <w:t>name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                -----                                      </w:t>
      </w:r>
      <w:r>
        <w:rPr>
          <w:rFonts w:ascii="Arial-BoldMT" w:hAnsi="Arial-BoldMT" w:cs="Arial-BoldMT"/>
          <w:b/>
          <w:bCs/>
          <w:sz w:val="20"/>
          <w:szCs w:val="20"/>
        </w:rPr>
        <w:t>-----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        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   -----</w:t>
      </w:r>
    </w:p>
    <w:p w14:paraId="64755EC4" w14:textId="77777777" w:rsidR="0021495F" w:rsidRP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</w:rPr>
        <w:t>transport</w:t>
      </w:r>
    </w:p>
    <w:p w14:paraId="05C170CE" w14:textId="77777777" w:rsidR="0021495F" w:rsidRP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  <w:u w:val="single"/>
        </w:rPr>
        <w:t>Hazard class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                    -----         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-----</w:t>
      </w:r>
      <w:r w:rsidRPr="0021495F">
        <w:rPr>
          <w:rFonts w:ascii="Arial-BoldMT" w:hAnsi="Arial-BoldMT" w:cs="Arial-BoldMT"/>
          <w:b/>
          <w:bCs/>
          <w:sz w:val="20"/>
          <w:szCs w:val="20"/>
        </w:rPr>
        <w:t xml:space="preserve">           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-----</w:t>
      </w:r>
    </w:p>
    <w:p w14:paraId="69113C04" w14:textId="77777777" w:rsidR="0021495F" w:rsidRP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</w:rPr>
        <w:t>Environmental</w:t>
      </w:r>
    </w:p>
    <w:p w14:paraId="55385399" w14:textId="77777777" w:rsidR="0021495F" w:rsidRDefault="0021495F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  <w:r w:rsidRPr="0021495F">
        <w:rPr>
          <w:rFonts w:ascii="Arial-BoldMT" w:hAnsi="Arial-BoldMT" w:cs="Arial-BoldMT"/>
          <w:b/>
          <w:bCs/>
          <w:sz w:val="20"/>
          <w:szCs w:val="20"/>
          <w:u w:val="single"/>
        </w:rPr>
        <w:t>Hazards</w:t>
      </w: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-----                                      -----                                       -----</w:t>
      </w:r>
    </w:p>
    <w:p w14:paraId="6CEBEEDE" w14:textId="77777777" w:rsidR="00871896" w:rsidRDefault="00871896" w:rsidP="0021495F">
      <w:pPr>
        <w:widowControl w:val="0"/>
        <w:autoSpaceDE w:val="0"/>
        <w:autoSpaceDN w:val="0"/>
        <w:adjustRightInd w:val="0"/>
        <w:rPr>
          <w:rFonts w:ascii="Arial-BoldMT" w:hAnsi="Arial-BoldMT" w:cs="Arial-BoldMT"/>
          <w:b/>
          <w:bCs/>
          <w:sz w:val="20"/>
          <w:szCs w:val="20"/>
        </w:rPr>
      </w:pPr>
    </w:p>
    <w:p w14:paraId="3237B622" w14:textId="77777777" w:rsidR="00871896" w:rsidRPr="00871896" w:rsidRDefault="00871896" w:rsidP="00871896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871896">
        <w:rPr>
          <w:rFonts w:ascii="Arial-BoldMT" w:hAnsi="Arial-BoldMT" w:cs="Arial-BoldMT"/>
          <w:b/>
          <w:bCs/>
          <w:sz w:val="18"/>
          <w:szCs w:val="18"/>
        </w:rPr>
        <w:t>Special precautions for user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>:</w:t>
      </w:r>
      <w:r w:rsidRPr="00871896">
        <w:rPr>
          <w:rFonts w:ascii="Arial-BoldMT" w:hAnsi="Arial-BoldMT" w:cs="Arial-BoldMT"/>
          <w:b/>
          <w:bCs/>
          <w:sz w:val="18"/>
          <w:szCs w:val="18"/>
        </w:rPr>
        <w:t xml:space="preserve">  Transport within user’s premises: </w:t>
      </w:r>
      <w:r w:rsidRPr="00871896">
        <w:rPr>
          <w:rFonts w:ascii="ArialMT" w:hAnsi="ArialMT" w:cs="ArialMT"/>
          <w:sz w:val="18"/>
          <w:szCs w:val="18"/>
        </w:rPr>
        <w:t>always transport in closed containers that are</w:t>
      </w:r>
    </w:p>
    <w:p w14:paraId="1E52F704" w14:textId="77777777" w:rsidR="00871896" w:rsidRDefault="00871896" w:rsidP="00871896">
      <w:pPr>
        <w:widowControl w:val="0"/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</w:t>
      </w:r>
      <w:r w:rsidR="00BC5A4C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 xml:space="preserve"> </w:t>
      </w:r>
      <w:r w:rsidRPr="00871896">
        <w:rPr>
          <w:rFonts w:ascii="ArialMT" w:hAnsi="ArialMT" w:cs="ArialMT"/>
          <w:sz w:val="18"/>
          <w:szCs w:val="18"/>
        </w:rPr>
        <w:t>upright and secure. Ensure that persons transporting the product know what to do in th</w:t>
      </w:r>
      <w:r>
        <w:rPr>
          <w:rFonts w:ascii="ArialMT" w:hAnsi="ArialMT" w:cs="ArialMT"/>
          <w:sz w:val="18"/>
          <w:szCs w:val="18"/>
        </w:rPr>
        <w:t>e</w:t>
      </w:r>
    </w:p>
    <w:p w14:paraId="6FDB24EC" w14:textId="77777777" w:rsidR="00871896" w:rsidRDefault="00871896" w:rsidP="00871896">
      <w:pPr>
        <w:widowControl w:val="0"/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</w:t>
      </w:r>
      <w:r w:rsidR="00BC5A4C">
        <w:rPr>
          <w:rFonts w:ascii="ArialMT" w:hAnsi="ArialMT" w:cs="ArialMT"/>
          <w:sz w:val="18"/>
          <w:szCs w:val="18"/>
        </w:rPr>
        <w:t xml:space="preserve"> </w:t>
      </w:r>
      <w:r>
        <w:rPr>
          <w:rFonts w:ascii="ArialMT" w:hAnsi="ArialMT" w:cs="ArialMT"/>
          <w:sz w:val="18"/>
          <w:szCs w:val="18"/>
        </w:rPr>
        <w:t>event of accident or spillage.</w:t>
      </w:r>
    </w:p>
    <w:p w14:paraId="45247515" w14:textId="77777777" w:rsidR="00871896" w:rsidRPr="00871896" w:rsidRDefault="00871896" w:rsidP="00871896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18"/>
          <w:szCs w:val="18"/>
        </w:rPr>
      </w:pPr>
    </w:p>
    <w:p w14:paraId="22AC9081" w14:textId="77777777" w:rsidR="00871896" w:rsidRPr="00871896" w:rsidRDefault="00871896" w:rsidP="00871896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871896">
        <w:rPr>
          <w:rFonts w:ascii="Arial-BoldMT" w:hAnsi="Arial-BoldMT" w:cs="Arial-BoldMT"/>
          <w:b/>
          <w:bCs/>
          <w:sz w:val="18"/>
          <w:szCs w:val="18"/>
        </w:rPr>
        <w:t>Transport in bulk according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>Not available</w:t>
      </w:r>
      <w:r w:rsidRPr="00871896">
        <w:rPr>
          <w:rFonts w:ascii="ArialMT" w:hAnsi="ArialMT" w:cs="ArialMT"/>
          <w:sz w:val="18"/>
          <w:szCs w:val="18"/>
        </w:rPr>
        <w:t>.</w:t>
      </w:r>
    </w:p>
    <w:p w14:paraId="51307197" w14:textId="77777777" w:rsidR="00871896" w:rsidRPr="00871896" w:rsidRDefault="00871896" w:rsidP="00871896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871896">
        <w:rPr>
          <w:rFonts w:ascii="Arial-BoldMT" w:hAnsi="Arial-BoldMT" w:cs="Arial-BoldMT"/>
          <w:b/>
          <w:bCs/>
          <w:sz w:val="18"/>
          <w:szCs w:val="18"/>
        </w:rPr>
        <w:t>to Annex II of MARPOL</w:t>
      </w:r>
    </w:p>
    <w:p w14:paraId="4A8287B2" w14:textId="77777777" w:rsidR="00871896" w:rsidRPr="00871896" w:rsidRDefault="00871896" w:rsidP="00871896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871896">
        <w:rPr>
          <w:rFonts w:ascii="Arial-BoldMT" w:hAnsi="Arial-BoldMT" w:cs="Arial-BoldMT"/>
          <w:b/>
          <w:bCs/>
          <w:sz w:val="18"/>
          <w:szCs w:val="18"/>
        </w:rPr>
        <w:t>73/78 and the IBC Code</w:t>
      </w:r>
      <w:r w:rsidR="00BC5A4C">
        <w:rPr>
          <w:rFonts w:ascii="Arial-BoldMT" w:hAnsi="Arial-BoldMT" w:cs="Arial-BoldMT"/>
          <w:b/>
          <w:bCs/>
          <w:sz w:val="18"/>
          <w:szCs w:val="18"/>
        </w:rPr>
        <w:t>:</w:t>
      </w:r>
    </w:p>
    <w:p w14:paraId="0C9C8957" w14:textId="77777777" w:rsidR="00871896" w:rsidRDefault="00871896" w:rsidP="00871896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</w:rPr>
      </w:pPr>
    </w:p>
    <w:p w14:paraId="6C4D81A1" w14:textId="77777777" w:rsidR="00C467AA" w:rsidRDefault="00C467A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20D64CDF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7472F213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15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78BDB504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REGULATORY INFORMATION</w:t>
            </w:r>
          </w:p>
        </w:tc>
      </w:tr>
    </w:tbl>
    <w:p w14:paraId="584FC893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BD2A72">
        <w:rPr>
          <w:rFonts w:ascii="Arial-BoldMT" w:hAnsi="Arial-BoldMT" w:cs="Arial-BoldMT"/>
          <w:b/>
          <w:bCs/>
          <w:sz w:val="18"/>
          <w:szCs w:val="18"/>
        </w:rPr>
        <w:t xml:space="preserve">U.S. Federal regulations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</w:t>
      </w:r>
      <w:r w:rsidRPr="00BD2A72">
        <w:rPr>
          <w:rFonts w:ascii="Arial-BoldMT" w:hAnsi="Arial-BoldMT" w:cs="Arial-BoldMT"/>
          <w:b/>
          <w:bCs/>
          <w:sz w:val="18"/>
          <w:szCs w:val="18"/>
        </w:rPr>
        <w:t>United States inventory (TSCA 8b)</w:t>
      </w:r>
      <w:r w:rsidRPr="00BD2A72">
        <w:rPr>
          <w:rFonts w:ascii="ArialMT" w:hAnsi="ArialMT" w:cs="ArialMT"/>
          <w:sz w:val="18"/>
          <w:szCs w:val="18"/>
        </w:rPr>
        <w:t>: All components are listed or exempted.</w:t>
      </w:r>
      <w:r w:rsidRPr="00BD2A72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07CE86C6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BD2A72">
        <w:rPr>
          <w:rFonts w:ascii="Arial-BoldMT" w:hAnsi="Arial-BoldMT" w:cs="Arial-BoldMT"/>
          <w:b/>
          <w:bCs/>
          <w:sz w:val="18"/>
          <w:szCs w:val="18"/>
        </w:rPr>
        <w:t>Clean Water Act (CWA) 307</w:t>
      </w:r>
      <w:r w:rsidRPr="00BD2A72">
        <w:rPr>
          <w:rFonts w:ascii="ArialMT" w:hAnsi="ArialMT" w:cs="ArialMT"/>
          <w:sz w:val="18"/>
          <w:szCs w:val="18"/>
        </w:rPr>
        <w:t xml:space="preserve">: zinc </w:t>
      </w:r>
      <w:proofErr w:type="gramStart"/>
      <w:r w:rsidRPr="00BD2A72">
        <w:rPr>
          <w:rFonts w:ascii="ArialMT" w:hAnsi="ArialMT" w:cs="ArialMT"/>
          <w:sz w:val="18"/>
          <w:szCs w:val="18"/>
        </w:rPr>
        <w:t>O,O</w:t>
      </w:r>
      <w:proofErr w:type="gramEnd"/>
      <w:r w:rsidRPr="00BD2A72">
        <w:rPr>
          <w:rFonts w:ascii="ArialMT" w:hAnsi="ArialMT" w:cs="ArialMT"/>
          <w:sz w:val="18"/>
          <w:szCs w:val="18"/>
        </w:rPr>
        <w:t>,O',O'-</w:t>
      </w:r>
      <w:proofErr w:type="spellStart"/>
      <w:r w:rsidRPr="00BD2A72">
        <w:rPr>
          <w:rFonts w:ascii="ArialMT" w:hAnsi="ArialMT" w:cs="ArialMT"/>
          <w:sz w:val="18"/>
          <w:szCs w:val="18"/>
        </w:rPr>
        <w:t>tetrakis</w:t>
      </w:r>
      <w:proofErr w:type="spellEnd"/>
      <w:r w:rsidRPr="00BD2A72">
        <w:rPr>
          <w:rFonts w:ascii="ArialMT" w:hAnsi="ArialMT" w:cs="ArialMT"/>
          <w:sz w:val="18"/>
          <w:szCs w:val="18"/>
        </w:rPr>
        <w:t>(1,3-dimethylbutyl) bis</w:t>
      </w:r>
    </w:p>
    <w:p w14:paraId="19150577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</w:t>
      </w:r>
      <w:r w:rsidRPr="00BD2A72">
        <w:rPr>
          <w:rFonts w:ascii="ArialMT" w:hAnsi="ArialMT" w:cs="ArialMT"/>
          <w:sz w:val="18"/>
          <w:szCs w:val="18"/>
        </w:rPr>
        <w:t>(</w:t>
      </w:r>
      <w:proofErr w:type="spellStart"/>
      <w:r w:rsidRPr="00BD2A72">
        <w:rPr>
          <w:rFonts w:ascii="ArialMT" w:hAnsi="ArialMT" w:cs="ArialMT"/>
          <w:sz w:val="18"/>
          <w:szCs w:val="18"/>
        </w:rPr>
        <w:t>phosphorodithioate</w:t>
      </w:r>
      <w:proofErr w:type="spellEnd"/>
      <w:r w:rsidRPr="00BD2A72">
        <w:rPr>
          <w:rFonts w:ascii="ArialMT" w:hAnsi="ArialMT" w:cs="ArialMT"/>
          <w:sz w:val="18"/>
          <w:szCs w:val="18"/>
        </w:rPr>
        <w:t xml:space="preserve">); Zinc alkyl </w:t>
      </w:r>
      <w:proofErr w:type="spellStart"/>
      <w:r w:rsidRPr="00BD2A72">
        <w:rPr>
          <w:rFonts w:ascii="ArialMT" w:hAnsi="ArialMT" w:cs="ArialMT"/>
          <w:sz w:val="18"/>
          <w:szCs w:val="18"/>
        </w:rPr>
        <w:t>dithiophosphate</w:t>
      </w:r>
      <w:proofErr w:type="spellEnd"/>
    </w:p>
    <w:p w14:paraId="567F6E29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BD2A72">
        <w:rPr>
          <w:rFonts w:ascii="Arial-BoldMT" w:hAnsi="Arial-BoldMT" w:cs="Arial-BoldMT"/>
          <w:b/>
          <w:bCs/>
          <w:sz w:val="18"/>
          <w:szCs w:val="18"/>
        </w:rPr>
        <w:t>Clean Water Act (CWA) 311</w:t>
      </w:r>
      <w:r w:rsidRPr="00BD2A72">
        <w:rPr>
          <w:rFonts w:ascii="ArialMT" w:hAnsi="ArialMT" w:cs="ArialMT"/>
          <w:sz w:val="18"/>
          <w:szCs w:val="18"/>
        </w:rPr>
        <w:t>: vinyl acetate</w:t>
      </w:r>
    </w:p>
    <w:p w14:paraId="71B2031E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                                            </w:t>
      </w:r>
      <w:r w:rsidRPr="00BD2A72">
        <w:rPr>
          <w:rFonts w:ascii="ArialMT" w:hAnsi="ArialMT" w:cs="ArialMT"/>
          <w:sz w:val="18"/>
          <w:szCs w:val="18"/>
        </w:rPr>
        <w:t>This material is classified as an oil under Section 311 of the Clean Water Act (CWA)</w:t>
      </w:r>
    </w:p>
    <w:p w14:paraId="552E8923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BD2A72">
        <w:rPr>
          <w:rFonts w:ascii="ArialMT" w:hAnsi="ArialMT" w:cs="ArialMT"/>
          <w:sz w:val="18"/>
          <w:szCs w:val="18"/>
        </w:rPr>
        <w:t>and the Oil Pollution Act of 1990 (OPA). Discharges or spills which produce a visible</w:t>
      </w:r>
    </w:p>
    <w:p w14:paraId="754FEBA3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BD2A72">
        <w:rPr>
          <w:rFonts w:ascii="ArialMT" w:hAnsi="ArialMT" w:cs="ArialMT"/>
          <w:sz w:val="18"/>
          <w:szCs w:val="18"/>
        </w:rPr>
        <w:t>sheen on waters of the United States, their adjoining shorelines, or into conduits leading</w:t>
      </w:r>
    </w:p>
    <w:p w14:paraId="160FC9F3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BD2A72">
        <w:rPr>
          <w:rFonts w:ascii="ArialMT" w:hAnsi="ArialMT" w:cs="ArialMT"/>
          <w:sz w:val="18"/>
          <w:szCs w:val="18"/>
        </w:rPr>
        <w:t>to surface waters must be reported to the EPA's National Response Center at (800)</w:t>
      </w:r>
    </w:p>
    <w:p w14:paraId="76C31AF5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BD2A72">
        <w:rPr>
          <w:rFonts w:ascii="ArialMT" w:hAnsi="ArialMT" w:cs="ArialMT"/>
          <w:sz w:val="18"/>
          <w:szCs w:val="18"/>
        </w:rPr>
        <w:t>424-8802.</w:t>
      </w:r>
    </w:p>
    <w:p w14:paraId="35EE253C" w14:textId="77777777" w:rsidR="00BD2A72" w:rsidRPr="00BD2A72" w:rsidRDefault="00BD2A72" w:rsidP="00BD2A72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</w:p>
    <w:p w14:paraId="0C174EEF" w14:textId="77777777" w:rsidR="00C467AA" w:rsidRPr="00503D90" w:rsidRDefault="00BD2A72" w:rsidP="00BD2A7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u w:val="single"/>
        </w:rPr>
      </w:pP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Composition/information on ingredients</w:t>
      </w:r>
    </w:p>
    <w:p w14:paraId="753BDC05" w14:textId="77777777" w:rsidR="00C467AA" w:rsidRPr="00503D90" w:rsidRDefault="00BD2A72">
      <w:pPr>
        <w:widowControl w:val="0"/>
        <w:autoSpaceDE w:val="0"/>
        <w:autoSpaceDN w:val="0"/>
        <w:adjustRightInd w:val="0"/>
        <w:jc w:val="both"/>
        <w:rPr>
          <w:rFonts w:ascii="MS Sans Serif" w:hAnsi="MS Sans Serif" w:cs="MS Sans Serif"/>
          <w:sz w:val="18"/>
          <w:szCs w:val="18"/>
          <w:u w:val="single"/>
        </w:rPr>
      </w:pPr>
      <w:r>
        <w:rPr>
          <w:rFonts w:ascii="MS Sans Serif" w:hAnsi="MS Sans Serif" w:cs="MS Sans Serif"/>
          <w:color w:val="000000"/>
        </w:rPr>
        <w:t xml:space="preserve">                                                                           </w:t>
      </w:r>
      <w:r w:rsidR="00503D90">
        <w:rPr>
          <w:rFonts w:ascii="MS Sans Serif" w:hAnsi="MS Sans Serif" w:cs="MS Sans Serif"/>
          <w:color w:val="000000"/>
        </w:rPr>
        <w:t xml:space="preserve">   </w:t>
      </w: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SARA 302 TPQ                    </w:t>
      </w:r>
      <w:r w:rsidR="00503D90"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</w:t>
      </w: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SARA 304 RQ</w:t>
      </w:r>
    </w:p>
    <w:p w14:paraId="1474AAAC" w14:textId="77777777" w:rsidR="00C467AA" w:rsidRPr="00503D90" w:rsidRDefault="00BD2A72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Name                                                                       </w:t>
      </w:r>
      <w:r w:rsidR="00503D90"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%    </w:t>
      </w: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</w:t>
      </w:r>
      <w:r w:rsidR="00503D90"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 </w:t>
      </w: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EHS           </w:t>
      </w:r>
      <w:proofErr w:type="gramStart"/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  (</w:t>
      </w:r>
      <w:proofErr w:type="spellStart"/>
      <w:proofErr w:type="gramEnd"/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lbs</w:t>
      </w:r>
      <w:proofErr w:type="spellEnd"/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)</w:t>
      </w:r>
      <w:r w:rsidR="00503D90"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   </w:t>
      </w: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 xml:space="preserve"> (gallons)                     (</w:t>
      </w:r>
      <w:proofErr w:type="spellStart"/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lbs</w:t>
      </w:r>
      <w:proofErr w:type="spellEnd"/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) (gallons</w:t>
      </w:r>
      <w:r w:rsidR="00503D90"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)</w:t>
      </w:r>
    </w:p>
    <w:p w14:paraId="5AC44FE4" w14:textId="77777777" w:rsidR="00503D90" w:rsidRDefault="00BD2A72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Vinyl acetate</w:t>
      </w:r>
      <w:r w:rsidR="00503D90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     &lt;0.01    yes             1000        1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>35</w:t>
      </w:r>
      <w:r w:rsidR="00503D90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5000  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>675.4</w:t>
      </w:r>
    </w:p>
    <w:p w14:paraId="3839BBA4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>SARA 311/312</w:t>
      </w:r>
    </w:p>
    <w:p w14:paraId="19E045F1" w14:textId="77777777" w:rsidR="00503D90" w:rsidRDefault="00503D90" w:rsidP="00503D90">
      <w:pPr>
        <w:widowControl w:val="0"/>
        <w:autoSpaceDE w:val="0"/>
        <w:autoSpaceDN w:val="0"/>
        <w:adjustRightInd w:val="0"/>
        <w:jc w:val="both"/>
        <w:rPr>
          <w:rFonts w:ascii="ArialMT" w:hAnsi="ArialMT" w:cs="ArialMT"/>
          <w:color w:val="000000"/>
          <w:sz w:val="20"/>
          <w:szCs w:val="20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Classification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</w:t>
      </w:r>
      <w:r>
        <w:rPr>
          <w:rFonts w:ascii="Arial-BoldMT" w:hAnsi="Arial-BoldMT" w:cs="Arial-BoldMT"/>
          <w:b/>
          <w:bCs/>
          <w:color w:val="0000FF"/>
          <w:sz w:val="20"/>
          <w:szCs w:val="20"/>
        </w:rPr>
        <w:t xml:space="preserve">                  </w:t>
      </w:r>
      <w:r>
        <w:rPr>
          <w:rFonts w:ascii="ArialMT" w:hAnsi="ArialMT" w:cs="ArialMT"/>
          <w:color w:val="000000"/>
          <w:sz w:val="20"/>
          <w:szCs w:val="20"/>
        </w:rPr>
        <w:t>Not applicable.</w:t>
      </w:r>
    </w:p>
    <w:p w14:paraId="4BE7ED57" w14:textId="77777777" w:rsidR="00503D90" w:rsidRPr="00503D90" w:rsidRDefault="00503D90" w:rsidP="00503D90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lastRenderedPageBreak/>
        <w:t>Composition/information on ingredients</w:t>
      </w:r>
    </w:p>
    <w:p w14:paraId="1B8904B0" w14:textId="77777777" w:rsidR="00503D90" w:rsidRPr="00503D90" w:rsidRDefault="00503D90" w:rsidP="00503D90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</w:rPr>
      </w:pPr>
    </w:p>
    <w:p w14:paraId="7285A4DB" w14:textId="77777777" w:rsidR="00503D90" w:rsidRPr="00503D90" w:rsidRDefault="00503D90" w:rsidP="00503D90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503D90">
        <w:rPr>
          <w:rFonts w:ascii="Arial-BoldMT" w:hAnsi="Arial-BoldMT" w:cs="Arial-BoldMT"/>
          <w:b/>
          <w:bCs/>
          <w:sz w:val="18"/>
          <w:szCs w:val="18"/>
          <w:u w:val="single"/>
        </w:rPr>
        <w:t>State regulations</w:t>
      </w:r>
    </w:p>
    <w:p w14:paraId="0C126C5C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Massachusetts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03D90">
        <w:rPr>
          <w:rFonts w:ascii="ArialMT" w:hAnsi="ArialMT" w:cs="ArialMT"/>
          <w:sz w:val="18"/>
          <w:szCs w:val="18"/>
        </w:rPr>
        <w:t>None of the components are listed.</w:t>
      </w:r>
    </w:p>
    <w:p w14:paraId="39D3B035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New York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</w:t>
      </w:r>
      <w:r w:rsidRPr="00503D90">
        <w:rPr>
          <w:rFonts w:ascii="ArialMT" w:hAnsi="ArialMT" w:cs="ArialMT"/>
          <w:sz w:val="18"/>
          <w:szCs w:val="18"/>
        </w:rPr>
        <w:t>None of the components are listed.</w:t>
      </w:r>
    </w:p>
    <w:p w14:paraId="091BB03B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New Jersey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</w:t>
      </w:r>
      <w:r w:rsidRPr="00503D90">
        <w:rPr>
          <w:rFonts w:ascii="ArialMT" w:hAnsi="ArialMT" w:cs="ArialMT"/>
          <w:sz w:val="18"/>
          <w:szCs w:val="18"/>
        </w:rPr>
        <w:t>None of the components are listed.</w:t>
      </w:r>
    </w:p>
    <w:p w14:paraId="06448C26" w14:textId="77777777" w:rsid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Pennsylvania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</w:t>
      </w:r>
      <w:r w:rsidRPr="00503D90">
        <w:rPr>
          <w:rFonts w:ascii="ArialMT" w:hAnsi="ArialMT" w:cs="ArialMT"/>
          <w:sz w:val="18"/>
          <w:szCs w:val="18"/>
        </w:rPr>
        <w:t>None of the components are listed</w:t>
      </w:r>
      <w:r>
        <w:rPr>
          <w:rFonts w:ascii="ArialMT" w:hAnsi="ArialMT" w:cs="ArialMT"/>
          <w:color w:val="000000"/>
          <w:sz w:val="20"/>
          <w:szCs w:val="20"/>
        </w:rPr>
        <w:t>.</w:t>
      </w:r>
    </w:p>
    <w:p w14:paraId="0EC13093" w14:textId="77777777" w:rsid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color w:val="000000"/>
          <w:sz w:val="20"/>
          <w:szCs w:val="20"/>
        </w:rPr>
      </w:pPr>
    </w:p>
    <w:p w14:paraId="247135AB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International regulations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Australia inventory (AICS)</w:t>
      </w:r>
      <w:r w:rsidRPr="00503D90">
        <w:rPr>
          <w:rFonts w:ascii="ArialMT" w:hAnsi="ArialMT" w:cs="ArialMT"/>
          <w:sz w:val="18"/>
          <w:szCs w:val="18"/>
        </w:rPr>
        <w:t>: All components are listed or exempted.</w:t>
      </w:r>
    </w:p>
    <w:p w14:paraId="2624B8CA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>China inventory (IECSC)</w:t>
      </w:r>
      <w:r w:rsidRPr="00503D90">
        <w:rPr>
          <w:rFonts w:ascii="ArialMT" w:hAnsi="ArialMT" w:cs="ArialMT"/>
          <w:sz w:val="18"/>
          <w:szCs w:val="18"/>
        </w:rPr>
        <w:t>: Not determined.</w:t>
      </w:r>
    </w:p>
    <w:p w14:paraId="69D1E4CA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>Japan inventory</w:t>
      </w:r>
      <w:r w:rsidRPr="00503D90">
        <w:rPr>
          <w:rFonts w:ascii="ArialMT" w:hAnsi="ArialMT" w:cs="ArialMT"/>
          <w:sz w:val="18"/>
          <w:szCs w:val="18"/>
        </w:rPr>
        <w:t>: Not determined.</w:t>
      </w:r>
    </w:p>
    <w:p w14:paraId="3442F732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>Korea inventory</w:t>
      </w:r>
      <w:r w:rsidRPr="00503D90">
        <w:rPr>
          <w:rFonts w:ascii="ArialMT" w:hAnsi="ArialMT" w:cs="ArialMT"/>
          <w:sz w:val="18"/>
          <w:szCs w:val="18"/>
        </w:rPr>
        <w:t>: All components are listed or exempted.</w:t>
      </w:r>
    </w:p>
    <w:p w14:paraId="0811FC87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>Malaysia Inventory (EHS Register)</w:t>
      </w:r>
      <w:r w:rsidRPr="00503D90">
        <w:rPr>
          <w:rFonts w:ascii="ArialMT" w:hAnsi="ArialMT" w:cs="ArialMT"/>
          <w:sz w:val="18"/>
          <w:szCs w:val="18"/>
        </w:rPr>
        <w:t>: Not determined.</w:t>
      </w:r>
    </w:p>
    <w:p w14:paraId="351185D5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>New Zealand Inventory of Chemicals (</w:t>
      </w:r>
      <w:proofErr w:type="spellStart"/>
      <w:r w:rsidRPr="00503D90">
        <w:rPr>
          <w:rFonts w:ascii="Arial-BoldMT" w:hAnsi="Arial-BoldMT" w:cs="Arial-BoldMT"/>
          <w:b/>
          <w:bCs/>
          <w:sz w:val="18"/>
          <w:szCs w:val="18"/>
        </w:rPr>
        <w:t>NZIoC</w:t>
      </w:r>
      <w:proofErr w:type="spellEnd"/>
      <w:r w:rsidRPr="00503D90">
        <w:rPr>
          <w:rFonts w:ascii="Arial-BoldMT" w:hAnsi="Arial-BoldMT" w:cs="Arial-BoldMT"/>
          <w:b/>
          <w:bCs/>
          <w:sz w:val="18"/>
          <w:szCs w:val="18"/>
        </w:rPr>
        <w:t>)</w:t>
      </w:r>
      <w:r w:rsidRPr="00503D90">
        <w:rPr>
          <w:rFonts w:ascii="ArialMT" w:hAnsi="ArialMT" w:cs="ArialMT"/>
          <w:sz w:val="18"/>
          <w:szCs w:val="18"/>
        </w:rPr>
        <w:t>: All components are listed or exempted.</w:t>
      </w:r>
    </w:p>
    <w:p w14:paraId="7C481E75" w14:textId="77777777" w:rsidR="00503D90" w:rsidRDefault="00503D90" w:rsidP="00503D90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</w:t>
      </w:r>
      <w:proofErr w:type="gramStart"/>
      <w:r w:rsidRPr="00503D90">
        <w:rPr>
          <w:rFonts w:ascii="Arial-BoldMT" w:hAnsi="Arial-BoldMT" w:cs="Arial-BoldMT"/>
          <w:b/>
          <w:bCs/>
          <w:sz w:val="18"/>
          <w:szCs w:val="18"/>
        </w:rPr>
        <w:t>Philippines</w:t>
      </w:r>
      <w:proofErr w:type="gramEnd"/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inventory (PICCS)</w:t>
      </w:r>
      <w:r w:rsidRPr="00503D90">
        <w:rPr>
          <w:rFonts w:ascii="ArialMT" w:hAnsi="ArialMT" w:cs="ArialMT"/>
          <w:sz w:val="18"/>
          <w:szCs w:val="18"/>
        </w:rPr>
        <w:t>: All components are listed or exempted.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75C565C9" w14:textId="77777777" w:rsid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>Taiwan inventory (CSNN)</w:t>
      </w:r>
      <w:r w:rsidRPr="00503D90">
        <w:rPr>
          <w:rFonts w:ascii="ArialMT" w:hAnsi="ArialMT" w:cs="ArialMT"/>
          <w:sz w:val="18"/>
          <w:szCs w:val="18"/>
        </w:rPr>
        <w:t>: Not determined</w:t>
      </w:r>
    </w:p>
    <w:p w14:paraId="30DED6D1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Canada inventory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</w:t>
      </w:r>
      <w:r w:rsidRPr="00503D90">
        <w:rPr>
          <w:rFonts w:ascii="ArialMT" w:hAnsi="ArialMT" w:cs="ArialMT"/>
          <w:sz w:val="18"/>
          <w:szCs w:val="18"/>
        </w:rPr>
        <w:t>All components are listed or exempted.</w:t>
      </w:r>
    </w:p>
    <w:p w14:paraId="6FE3E112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EU Inventory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</w:t>
      </w:r>
      <w:r w:rsidRPr="00503D90">
        <w:rPr>
          <w:rFonts w:ascii="ArialMT" w:hAnsi="ArialMT" w:cs="ArialMT"/>
          <w:sz w:val="18"/>
          <w:szCs w:val="18"/>
        </w:rPr>
        <w:t xml:space="preserve">At least one component is not listed in </w:t>
      </w:r>
      <w:proofErr w:type="gramStart"/>
      <w:r w:rsidRPr="00503D90">
        <w:rPr>
          <w:rFonts w:ascii="ArialMT" w:hAnsi="ArialMT" w:cs="ArialMT"/>
          <w:sz w:val="18"/>
          <w:szCs w:val="18"/>
        </w:rPr>
        <w:t>EINECS</w:t>
      </w:r>
      <w:proofErr w:type="gramEnd"/>
      <w:r w:rsidRPr="00503D90">
        <w:rPr>
          <w:rFonts w:ascii="ArialMT" w:hAnsi="ArialMT" w:cs="ArialMT"/>
          <w:sz w:val="18"/>
          <w:szCs w:val="18"/>
        </w:rPr>
        <w:t xml:space="preserve"> but all such components are listed in</w:t>
      </w:r>
    </w:p>
    <w:p w14:paraId="143E64E1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503D90">
        <w:rPr>
          <w:rFonts w:ascii="ArialMT" w:hAnsi="ArialMT" w:cs="ArialMT"/>
          <w:sz w:val="18"/>
          <w:szCs w:val="18"/>
        </w:rPr>
        <w:t>ELINCS.</w:t>
      </w:r>
    </w:p>
    <w:p w14:paraId="38B0D099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503D90">
        <w:rPr>
          <w:rFonts w:ascii="ArialMT" w:hAnsi="ArialMT" w:cs="ArialMT"/>
          <w:sz w:val="18"/>
          <w:szCs w:val="18"/>
        </w:rPr>
        <w:t>Please contact your supplier for information on the inventory status of this material.</w:t>
      </w:r>
    </w:p>
    <w:p w14:paraId="723F54A5" w14:textId="77777777" w:rsidR="00503D90" w:rsidRPr="00503D90" w:rsidRDefault="00503D90" w:rsidP="00503D90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WHMIS (</w:t>
      </w:r>
      <w:proofErr w:type="gramStart"/>
      <w:r>
        <w:rPr>
          <w:rFonts w:ascii="Arial-BoldMT" w:hAnsi="Arial-BoldMT" w:cs="Arial-BoldMT"/>
          <w:b/>
          <w:bCs/>
          <w:sz w:val="18"/>
          <w:szCs w:val="18"/>
        </w:rPr>
        <w:t xml:space="preserve">Canada) </w:t>
      </w:r>
      <w:r w:rsidRPr="00503D90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proofErr w:type="gramEnd"/>
      <w:r w:rsidR="00305538">
        <w:rPr>
          <w:rFonts w:ascii="Arial-BoldMT" w:hAnsi="Arial-BoldMT" w:cs="Arial-BoldMT"/>
          <w:b/>
          <w:bCs/>
          <w:sz w:val="18"/>
          <w:szCs w:val="18"/>
        </w:rPr>
        <w:t xml:space="preserve">                  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503D90">
        <w:rPr>
          <w:rFonts w:ascii="ArialMT" w:hAnsi="ArialMT" w:cs="ArialMT"/>
          <w:sz w:val="18"/>
          <w:szCs w:val="18"/>
        </w:rPr>
        <w:t>Not controlled under WHMIS (Canada).</w:t>
      </w:r>
    </w:p>
    <w:p w14:paraId="029F40B2" w14:textId="77777777" w:rsidR="00503D90" w:rsidRPr="00BD2A72" w:rsidRDefault="00503D90" w:rsidP="00503D9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2819ECB" w14:textId="77777777" w:rsidR="00503D90" w:rsidRDefault="00503D90" w:rsidP="00503D90">
      <w:pPr>
        <w:autoSpaceDE w:val="0"/>
        <w:autoSpaceDN w:val="0"/>
        <w:adjustRightInd w:val="0"/>
        <w:rPr>
          <w:rFonts w:ascii="Arial-BoldMT" w:hAnsi="Arial-BoldMT" w:cs="Arial-BoldMT"/>
          <w:b/>
          <w:bCs/>
          <w:color w:val="0000FF"/>
          <w:sz w:val="20"/>
          <w:szCs w:val="2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851"/>
        <w:gridCol w:w="6371"/>
      </w:tblGrid>
      <w:tr w:rsidR="00C467AA" w14:paraId="0D9250F4" w14:textId="77777777">
        <w:tc>
          <w:tcPr>
            <w:tcW w:w="3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10" w:color="auto" w:fill="auto"/>
          </w:tcPr>
          <w:p w14:paraId="31B59915" w14:textId="77777777" w:rsidR="00C467AA" w:rsidRDefault="00C467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SECTION 16</w:t>
            </w:r>
          </w:p>
        </w:tc>
        <w:tc>
          <w:tcPr>
            <w:tcW w:w="637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14:paraId="1EBE821D" w14:textId="77777777" w:rsidR="00C467AA" w:rsidRDefault="00C467AA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OTHER INFORMATION</w:t>
            </w:r>
          </w:p>
        </w:tc>
      </w:tr>
    </w:tbl>
    <w:p w14:paraId="41385FE1" w14:textId="77777777" w:rsidR="00C467AA" w:rsidRDefault="00C467A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AC32045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National Fire Protection Association (U.S.A.)</w:t>
      </w:r>
    </w:p>
    <w:p w14:paraId="1AB9AF44" w14:textId="77777777" w:rsidR="008A1B7D" w:rsidRDefault="008A1B7D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tbl>
      <w:tblPr>
        <w:tblW w:w="4621" w:type="dxa"/>
        <w:tblInd w:w="108" w:type="dxa"/>
        <w:tblLook w:val="04A0" w:firstRow="1" w:lastRow="0" w:firstColumn="1" w:lastColumn="0" w:noHBand="0" w:noVBand="1"/>
      </w:tblPr>
      <w:tblGrid>
        <w:gridCol w:w="883"/>
        <w:gridCol w:w="1712"/>
        <w:gridCol w:w="2026"/>
      </w:tblGrid>
      <w:tr w:rsidR="00E17828" w14:paraId="65FB777F" w14:textId="77777777" w:rsidTr="00360D5A">
        <w:trPr>
          <w:trHeight w:val="288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0858005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D221E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4D62E517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E17828" w:rsidRPr="006814FD" w14:paraId="2C2D61B9" w14:textId="77777777" w:rsidTr="00360D5A">
        <w:trPr>
          <w:trHeight w:val="288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B2442A9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E5371" w14:textId="012B8835" w:rsidR="00E17828" w:rsidRDefault="005B6ECE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45FEE72" wp14:editId="652CC26C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73660</wp:posOffset>
                  </wp:positionV>
                  <wp:extent cx="820420" cy="762000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42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0"/>
            </w:tblGrid>
            <w:tr w:rsidR="00E17828" w14:paraId="09879259" w14:textId="77777777" w:rsidTr="00360D5A">
              <w:trPr>
                <w:trHeight w:val="288"/>
                <w:tblCellSpacing w:w="0" w:type="dxa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B73EE3D" w14:textId="77777777" w:rsidR="00E17828" w:rsidRDefault="00E17828" w:rsidP="00360D5A">
                  <w:pPr>
                    <w:rPr>
                      <w:rFonts w:ascii="Calibri" w:hAnsi="Calibr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3106214C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3382697" w14:textId="77777777" w:rsidR="00E17828" w:rsidRPr="006814FD" w:rsidRDefault="00E17828" w:rsidP="00360D5A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6814FD">
              <w:rPr>
                <w:rFonts w:ascii="Calibri" w:hAnsi="Calibri"/>
                <w:b/>
                <w:color w:val="000000"/>
                <w:sz w:val="16"/>
                <w:szCs w:val="16"/>
              </w:rPr>
              <w:t>Flammability</w:t>
            </w:r>
          </w:p>
        </w:tc>
      </w:tr>
      <w:tr w:rsidR="00E17828" w:rsidRPr="006814FD" w14:paraId="2EA54344" w14:textId="77777777" w:rsidTr="00360D5A">
        <w:trPr>
          <w:trHeight w:val="288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40ABB24" w14:textId="77777777" w:rsidR="00E17828" w:rsidRPr="006814FD" w:rsidRDefault="00E17828" w:rsidP="00360D5A">
            <w:pPr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6814FD">
              <w:rPr>
                <w:rFonts w:ascii="Calibri" w:hAnsi="Calibri"/>
                <w:b/>
                <w:color w:val="000000"/>
                <w:sz w:val="18"/>
                <w:szCs w:val="18"/>
              </w:rPr>
              <w:t>health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A321E" w14:textId="77777777" w:rsidR="00E17828" w:rsidRDefault="00E17828" w:rsidP="00360D5A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4215ACD" w14:textId="77777777" w:rsidR="00E17828" w:rsidRPr="006814FD" w:rsidRDefault="00E17828" w:rsidP="00360D5A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6814FD">
              <w:rPr>
                <w:rFonts w:ascii="Calibri" w:hAnsi="Calibri"/>
                <w:b/>
                <w:color w:val="000000"/>
                <w:sz w:val="16"/>
                <w:szCs w:val="16"/>
              </w:rPr>
              <w:t>Instability/Reactivity</w:t>
            </w:r>
          </w:p>
        </w:tc>
      </w:tr>
      <w:tr w:rsidR="00E17828" w:rsidRPr="006814FD" w14:paraId="08F17CFF" w14:textId="77777777" w:rsidTr="00360D5A">
        <w:trPr>
          <w:trHeight w:val="288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512448C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C7537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3C89AE53" w14:textId="77777777" w:rsidR="00E17828" w:rsidRPr="006814FD" w:rsidRDefault="00E17828" w:rsidP="00360D5A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6814FD">
              <w:rPr>
                <w:rFonts w:ascii="Calibri" w:hAnsi="Calibri"/>
                <w:b/>
                <w:color w:val="000000"/>
                <w:sz w:val="16"/>
                <w:szCs w:val="16"/>
              </w:rPr>
              <w:t>Special</w:t>
            </w:r>
          </w:p>
        </w:tc>
      </w:tr>
      <w:tr w:rsidR="00E17828" w14:paraId="5D9B584E" w14:textId="77777777" w:rsidTr="00360D5A">
        <w:trPr>
          <w:trHeight w:val="3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550A1F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07205AD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50A374" w14:textId="77777777" w:rsidR="00E17828" w:rsidRDefault="00E17828" w:rsidP="00360D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14:paraId="2B9786E6" w14:textId="77777777" w:rsidR="00107D9C" w:rsidRPr="00107D9C" w:rsidRDefault="00107D9C" w:rsidP="00107D9C">
      <w:pPr>
        <w:widowControl w:val="0"/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sz w:val="18"/>
          <w:szCs w:val="18"/>
        </w:rPr>
      </w:pPr>
    </w:p>
    <w:p w14:paraId="6F1EE1DF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Reprinted with permission from NFPA 704-2001, Identification of the Hazards of Materials for Emergency</w:t>
      </w:r>
    </w:p>
    <w:p w14:paraId="0ECC0A52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Response Copyright ©1997, National Fire Protection Association, Quincy, MA 02269. This reprinted material is</w:t>
      </w:r>
    </w:p>
    <w:p w14:paraId="44B4AB41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not the complete and official position of the National Fire Protection Association, on the referenced subject</w:t>
      </w:r>
    </w:p>
    <w:p w14:paraId="621AB0AE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which is represented only by the standard in its entirety.</w:t>
      </w:r>
    </w:p>
    <w:p w14:paraId="34F8FBC6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Copyright ©2001, National Fire Protection Association, Quincy, MA 02269. This warning system is intended to</w:t>
      </w:r>
    </w:p>
    <w:p w14:paraId="4EDF985F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 xml:space="preserve">be interpreted and applied only by properly trained individuals to identify fire, </w:t>
      </w:r>
      <w:proofErr w:type="gramStart"/>
      <w:r w:rsidRPr="00107D9C">
        <w:rPr>
          <w:rFonts w:ascii="Arial-BoldMT" w:hAnsi="Arial-BoldMT" w:cs="Arial-BoldMT"/>
          <w:b/>
          <w:bCs/>
          <w:sz w:val="18"/>
          <w:szCs w:val="18"/>
        </w:rPr>
        <w:t>health</w:t>
      </w:r>
      <w:proofErr w:type="gramEnd"/>
      <w:r w:rsidRPr="00107D9C">
        <w:rPr>
          <w:rFonts w:ascii="Arial-BoldMT" w:hAnsi="Arial-BoldMT" w:cs="Arial-BoldMT"/>
          <w:b/>
          <w:bCs/>
          <w:sz w:val="18"/>
          <w:szCs w:val="18"/>
        </w:rPr>
        <w:t xml:space="preserve"> and reactivity hazards of</w:t>
      </w:r>
    </w:p>
    <w:p w14:paraId="72E54C40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chemicals. The user is referred to certain limited number of chemicals with recommended classifications in</w:t>
      </w:r>
    </w:p>
    <w:p w14:paraId="61AB27FD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NFPA 49 and NFPA 325, which would be used as a guideline only. Whether the chemicals are classified by NFPA</w:t>
      </w:r>
    </w:p>
    <w:p w14:paraId="7E29EEBF" w14:textId="77777777" w:rsid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or not, anyone using the 704 systems to classify chemicals does so at their own risk.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29B90D6C" w14:textId="77777777" w:rsid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p w14:paraId="3B44C1C6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  <w:u w:val="single"/>
        </w:rPr>
      </w:pPr>
      <w:r w:rsidRPr="00107D9C">
        <w:rPr>
          <w:rFonts w:ascii="Arial-BoldMT" w:hAnsi="Arial-BoldMT" w:cs="Arial-BoldMT"/>
          <w:b/>
          <w:bCs/>
          <w:sz w:val="18"/>
          <w:szCs w:val="18"/>
          <w:u w:val="single"/>
        </w:rPr>
        <w:t>History</w:t>
      </w:r>
    </w:p>
    <w:p w14:paraId="57CAA517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>Date of issue/Date of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          </w:t>
      </w:r>
      <w:r w:rsidRPr="00107D9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2E2416">
        <w:rPr>
          <w:rFonts w:ascii="ArialMT" w:hAnsi="ArialMT" w:cs="ArialMT"/>
          <w:sz w:val="18"/>
          <w:szCs w:val="18"/>
        </w:rPr>
        <w:t>0</w:t>
      </w:r>
      <w:r w:rsidR="00305538">
        <w:rPr>
          <w:rFonts w:ascii="ArialMT" w:hAnsi="ArialMT" w:cs="ArialMT"/>
          <w:sz w:val="18"/>
          <w:szCs w:val="18"/>
        </w:rPr>
        <w:t>6</w:t>
      </w:r>
      <w:r w:rsidRPr="00107D9C">
        <w:rPr>
          <w:rFonts w:ascii="ArialMT" w:hAnsi="ArialMT" w:cs="ArialMT"/>
          <w:sz w:val="18"/>
          <w:szCs w:val="18"/>
        </w:rPr>
        <w:t>/</w:t>
      </w:r>
      <w:r w:rsidR="00305538">
        <w:rPr>
          <w:rFonts w:ascii="ArialMT" w:hAnsi="ArialMT" w:cs="ArialMT"/>
          <w:sz w:val="18"/>
          <w:szCs w:val="18"/>
        </w:rPr>
        <w:t>01</w:t>
      </w:r>
      <w:r w:rsidRPr="00107D9C">
        <w:rPr>
          <w:rFonts w:ascii="ArialMT" w:hAnsi="ArialMT" w:cs="ArialMT"/>
          <w:sz w:val="18"/>
          <w:szCs w:val="18"/>
        </w:rPr>
        <w:t>/201</w:t>
      </w:r>
      <w:r w:rsidR="002E2416">
        <w:rPr>
          <w:rFonts w:ascii="ArialMT" w:hAnsi="ArialMT" w:cs="ArialMT"/>
          <w:sz w:val="18"/>
          <w:szCs w:val="18"/>
        </w:rPr>
        <w:t>5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 </w:t>
      </w:r>
    </w:p>
    <w:p w14:paraId="142C4D3B" w14:textId="77777777" w:rsid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 w:rsidRPr="00107D9C">
        <w:rPr>
          <w:rFonts w:ascii="Arial-BoldMT" w:hAnsi="Arial-BoldMT" w:cs="Arial-BoldMT"/>
          <w:b/>
          <w:bCs/>
          <w:sz w:val="18"/>
          <w:szCs w:val="18"/>
        </w:rPr>
        <w:t xml:space="preserve">Revision  </w:t>
      </w:r>
      <w:r w:rsidR="00947114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01/07/20</w:t>
      </w:r>
      <w:r w:rsidRPr="00107D9C">
        <w:rPr>
          <w:rFonts w:ascii="Arial-BoldMT" w:hAnsi="Arial-BoldMT" w:cs="Arial-BoldMT"/>
          <w:b/>
          <w:bCs/>
          <w:sz w:val="18"/>
          <w:szCs w:val="18"/>
        </w:rPr>
        <w:t xml:space="preserve">                        </w:t>
      </w:r>
    </w:p>
    <w:p w14:paraId="029B9D2A" w14:textId="77777777" w:rsid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</w:p>
    <w:p w14:paraId="26E907BC" w14:textId="77777777" w:rsidR="00C467AA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54DA88F8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 w:rsidRPr="00107D9C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-BoldMT" w:hAnsi="Arial-BoldMT" w:cs="Arial-BoldMT"/>
          <w:b/>
          <w:bCs/>
          <w:sz w:val="18"/>
          <w:szCs w:val="18"/>
        </w:rPr>
        <w:t xml:space="preserve">Key to abbreviations:             </w:t>
      </w:r>
      <w:r w:rsidRPr="00107D9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Pr="00107D9C">
        <w:rPr>
          <w:rFonts w:ascii="ArialMT" w:hAnsi="ArialMT" w:cs="ArialMT"/>
          <w:sz w:val="18"/>
          <w:szCs w:val="18"/>
        </w:rPr>
        <w:t>ATE = Acute Toxicity Estimate</w:t>
      </w:r>
    </w:p>
    <w:p w14:paraId="5EC5827C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BCF = Bioconcentration Factor</w:t>
      </w:r>
    </w:p>
    <w:p w14:paraId="5A2BBA91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GHS = Globally Harmonized System of Classification and Labelling of Chemicals</w:t>
      </w:r>
    </w:p>
    <w:p w14:paraId="5AA13F9D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IATA = International Air Transport Association</w:t>
      </w:r>
    </w:p>
    <w:p w14:paraId="77125C4C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IBC = Intermediate Bulk Container</w:t>
      </w:r>
    </w:p>
    <w:p w14:paraId="166BCFE4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IMDG = International Maritime Dangerous Goods</w:t>
      </w:r>
    </w:p>
    <w:p w14:paraId="4113101B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proofErr w:type="spellStart"/>
      <w:r w:rsidRPr="00107D9C">
        <w:rPr>
          <w:rFonts w:ascii="ArialMT" w:hAnsi="ArialMT" w:cs="ArialMT"/>
          <w:sz w:val="18"/>
          <w:szCs w:val="18"/>
        </w:rPr>
        <w:t>LogPow</w:t>
      </w:r>
      <w:proofErr w:type="spellEnd"/>
      <w:r w:rsidRPr="00107D9C">
        <w:rPr>
          <w:rFonts w:ascii="ArialMT" w:hAnsi="ArialMT" w:cs="ArialMT"/>
          <w:sz w:val="18"/>
          <w:szCs w:val="18"/>
        </w:rPr>
        <w:t xml:space="preserve"> = logarithm of the octanol/water partition coefficient</w:t>
      </w:r>
    </w:p>
    <w:p w14:paraId="135DB114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 xml:space="preserve">MARPOL 73/78 = International Convention for the Prevention of Pollution </w:t>
      </w:r>
      <w:proofErr w:type="gramStart"/>
      <w:r w:rsidRPr="00107D9C">
        <w:rPr>
          <w:rFonts w:ascii="ArialMT" w:hAnsi="ArialMT" w:cs="ArialMT"/>
          <w:sz w:val="18"/>
          <w:szCs w:val="18"/>
        </w:rPr>
        <w:t>From</w:t>
      </w:r>
      <w:proofErr w:type="gramEnd"/>
      <w:r w:rsidRPr="00107D9C">
        <w:rPr>
          <w:rFonts w:ascii="ArialMT" w:hAnsi="ArialMT" w:cs="ArialMT"/>
          <w:sz w:val="18"/>
          <w:szCs w:val="18"/>
        </w:rPr>
        <w:t xml:space="preserve"> Ships,</w:t>
      </w:r>
    </w:p>
    <w:p w14:paraId="0C5F1ADE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1973 as modified by the Protocol of 1978. ("</w:t>
      </w:r>
      <w:proofErr w:type="spellStart"/>
      <w:r w:rsidRPr="00107D9C">
        <w:rPr>
          <w:rFonts w:ascii="ArialMT" w:hAnsi="ArialMT" w:cs="ArialMT"/>
          <w:sz w:val="18"/>
          <w:szCs w:val="18"/>
        </w:rPr>
        <w:t>Marpol</w:t>
      </w:r>
      <w:proofErr w:type="spellEnd"/>
      <w:r w:rsidRPr="00107D9C">
        <w:rPr>
          <w:rFonts w:ascii="ArialMT" w:hAnsi="ArialMT" w:cs="ArialMT"/>
          <w:sz w:val="18"/>
          <w:szCs w:val="18"/>
        </w:rPr>
        <w:t>" = marine pollution)</w:t>
      </w:r>
    </w:p>
    <w:p w14:paraId="37967EE1" w14:textId="77777777" w:rsidR="00FF2799" w:rsidRDefault="00107D9C" w:rsidP="00107D9C">
      <w:pPr>
        <w:widowControl w:val="0"/>
        <w:tabs>
          <w:tab w:val="left" w:pos="1714"/>
        </w:tabs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                                                    </w:t>
      </w:r>
      <w:r w:rsidRPr="00107D9C">
        <w:rPr>
          <w:rFonts w:ascii="ArialMT" w:hAnsi="ArialMT" w:cs="ArialMT"/>
          <w:sz w:val="18"/>
          <w:szCs w:val="18"/>
        </w:rPr>
        <w:t>UN = United Nations</w:t>
      </w:r>
    </w:p>
    <w:p w14:paraId="238E5B7A" w14:textId="77777777" w:rsidR="00305538" w:rsidRDefault="00305538" w:rsidP="00107D9C">
      <w:pPr>
        <w:widowControl w:val="0"/>
        <w:tabs>
          <w:tab w:val="left" w:pos="1714"/>
        </w:tabs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</w:p>
    <w:p w14:paraId="275813B7" w14:textId="77777777" w:rsidR="00305538" w:rsidRDefault="00305538" w:rsidP="00107D9C">
      <w:pPr>
        <w:widowControl w:val="0"/>
        <w:tabs>
          <w:tab w:val="left" w:pos="1714"/>
        </w:tabs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</w:p>
    <w:p w14:paraId="78F91663" w14:textId="77777777" w:rsidR="00305538" w:rsidRDefault="00305538" w:rsidP="00107D9C">
      <w:pPr>
        <w:widowControl w:val="0"/>
        <w:tabs>
          <w:tab w:val="left" w:pos="1714"/>
        </w:tabs>
        <w:autoSpaceDE w:val="0"/>
        <w:autoSpaceDN w:val="0"/>
        <w:adjustRightInd w:val="0"/>
        <w:jc w:val="both"/>
        <w:rPr>
          <w:rFonts w:ascii="ArialMT" w:hAnsi="ArialMT" w:cs="ArialMT"/>
          <w:sz w:val="18"/>
          <w:szCs w:val="18"/>
        </w:rPr>
      </w:pPr>
    </w:p>
    <w:p w14:paraId="06DCDC0A" w14:textId="77777777" w:rsidR="00305538" w:rsidRPr="00107D9C" w:rsidRDefault="00305538" w:rsidP="00107D9C">
      <w:pPr>
        <w:widowControl w:val="0"/>
        <w:tabs>
          <w:tab w:val="left" w:pos="1714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61F219B6" w14:textId="77777777" w:rsidR="00C467AA" w:rsidRPr="00107D9C" w:rsidRDefault="00C467A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1FD15028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THE INFORMATION IN THIS SAFETY DATA SHEET (SDS) WAS OBTAINED FROM SOURCES WHICH WE BELIEVE</w:t>
      </w:r>
    </w:p>
    <w:p w14:paraId="3BFCDDBB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ARE RELIABLE. HOWEVER, THE INFORMATION IS PROVIDED WITHOUT ANY WARRANTY, EXPRESSED OR</w:t>
      </w:r>
    </w:p>
    <w:p w14:paraId="6ED3288C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IMPLIED REGARDING ITS CORRECTNESS OR ACCURACY. SOME INFORMATION PRESENTED AND</w:t>
      </w:r>
    </w:p>
    <w:p w14:paraId="35C765FE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CONCLUSIONS DRAWN HEREIN ARE FROM SOURCES OTHER THAN DIRECT TEST DATA ON THE SUBSTANCE</w:t>
      </w:r>
    </w:p>
    <w:p w14:paraId="3DA080BD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ITSELF. THIS SDS WAS PREPARED AND IS TO BE USED ONLY FOR THIS PRODUCT. IF THE PRODUCT IS USED</w:t>
      </w:r>
    </w:p>
    <w:p w14:paraId="5177A6BB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AS A COMPONENT IN ANOTHER PRODUCT, THIS SDS INFORMATION MAY NOT BE APPLICABLE. USERS</w:t>
      </w:r>
    </w:p>
    <w:p w14:paraId="76442620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SHOULD MAKE THEIR OWN INVESTIGATIONS TO DETERMINE THE SUITABILITY OF THE INFORMATION OR</w:t>
      </w:r>
    </w:p>
    <w:p w14:paraId="2F77A3CB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PRODUCTS FOR THEIR PARTICULAR PURPOSE OR APPLICATION.</w:t>
      </w:r>
    </w:p>
    <w:p w14:paraId="1BD37A7D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THE CONDITIONS OR METHODS OF HANDLING, STORAGE, USE, AND/OR DISPOSAL OF THE PRODUCT ARE</w:t>
      </w:r>
    </w:p>
    <w:p w14:paraId="1B0EDBCA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BEYOND OUR CONTROL AND MAY BE BEYOND OUR KNOWLEDGE. FOR THIS AND OTHER REASONS, WE DO</w:t>
      </w:r>
    </w:p>
    <w:p w14:paraId="241287B6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NOT ASSUME RESPONSIBILITY AND EXPRESSLY DISCLAIM LIABILITY FOR ANY LOSS, DAMAGE OR EXPENSE</w:t>
      </w:r>
    </w:p>
    <w:p w14:paraId="75ED14D9" w14:textId="77777777" w:rsidR="00107D9C" w:rsidRPr="00107D9C" w:rsidRDefault="00107D9C" w:rsidP="00107D9C">
      <w:pPr>
        <w:autoSpaceDE w:val="0"/>
        <w:autoSpaceDN w:val="0"/>
        <w:adjustRightInd w:val="0"/>
        <w:rPr>
          <w:rFonts w:ascii="Arial-BoldMT" w:hAnsi="Arial-BoldMT" w:cs="Arial-BoldMT"/>
          <w:bCs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ARISING OUT OF OR IN ANY WAY CONNECTED WITH HANDLING, STORAGE, USE OR DISPOSAL OF THE</w:t>
      </w:r>
    </w:p>
    <w:p w14:paraId="2345D0D4" w14:textId="77777777" w:rsidR="00C467AA" w:rsidRPr="00107D9C" w:rsidRDefault="00107D9C" w:rsidP="00107D9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18"/>
          <w:szCs w:val="18"/>
        </w:rPr>
      </w:pPr>
      <w:r w:rsidRPr="00107D9C">
        <w:rPr>
          <w:rFonts w:ascii="Arial-BoldMT" w:hAnsi="Arial-BoldMT" w:cs="Arial-BoldMT"/>
          <w:bCs/>
          <w:sz w:val="18"/>
          <w:szCs w:val="18"/>
        </w:rPr>
        <w:t>PRODUCT.</w:t>
      </w:r>
    </w:p>
    <w:sectPr w:rsidR="00C467AA" w:rsidRPr="00107D9C">
      <w:headerReference w:type="default" r:id="rId9"/>
      <w:footerReference w:type="default" r:id="rId10"/>
      <w:pgSz w:w="12240" w:h="15840"/>
      <w:pgMar w:top="450" w:right="1080" w:bottom="576" w:left="1080" w:header="45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C9F21" w14:textId="77777777" w:rsidR="00381153" w:rsidRDefault="00381153">
      <w:r>
        <w:separator/>
      </w:r>
    </w:p>
  </w:endnote>
  <w:endnote w:type="continuationSeparator" w:id="0">
    <w:p w14:paraId="45287C86" w14:textId="77777777" w:rsidR="00381153" w:rsidRDefault="0038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QuickType Condensed">
    <w:altName w:val="Franklin Gothic Medium Cond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2DA1B" w14:textId="77777777" w:rsidR="00C467AA" w:rsidRDefault="00C467AA">
    <w:pPr>
      <w:widowControl w:val="0"/>
      <w:autoSpaceDE w:val="0"/>
      <w:autoSpaceDN w:val="0"/>
      <w:adjustRightInd w:val="0"/>
      <w:rPr>
        <w:rFonts w:ascii="Arial" w:hAnsi="Arial" w:cs="Arial"/>
        <w:color w:val="000000"/>
      </w:rPr>
    </w:pPr>
  </w:p>
  <w:tbl>
    <w:tblPr>
      <w:tblW w:w="0" w:type="auto"/>
      <w:tblBorders>
        <w:top w:val="single" w:sz="6" w:space="0" w:color="000000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3806"/>
      <w:gridCol w:w="3920"/>
      <w:gridCol w:w="2258"/>
    </w:tblGrid>
    <w:tr w:rsidR="00C467AA" w14:paraId="558DFC6D" w14:textId="77777777">
      <w:trPr>
        <w:trHeight w:val="430"/>
      </w:trPr>
      <w:tc>
        <w:tcPr>
          <w:tcW w:w="3806" w:type="dxa"/>
          <w:tcBorders>
            <w:top w:val="single" w:sz="6" w:space="0" w:color="auto"/>
            <w:left w:val="nil"/>
            <w:bottom w:val="nil"/>
            <w:right w:val="nil"/>
          </w:tcBorders>
        </w:tcPr>
        <w:p w14:paraId="01560179" w14:textId="77777777" w:rsidR="00C467AA" w:rsidRDefault="005C37FC">
          <w:pPr>
            <w:widowControl w:val="0"/>
            <w:autoSpaceDE w:val="0"/>
            <w:autoSpaceDN w:val="0"/>
            <w:adjustRightInd w:val="0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-</w:t>
          </w:r>
        </w:p>
        <w:p w14:paraId="5B833341" w14:textId="77777777" w:rsidR="002E2416" w:rsidRDefault="00C467AA" w:rsidP="0098514E">
          <w:pPr>
            <w:widowControl w:val="0"/>
            <w:autoSpaceDE w:val="0"/>
            <w:autoSpaceDN w:val="0"/>
            <w:adjustRightInd w:val="0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Chemlube Premium Gold </w:t>
          </w:r>
          <w:r w:rsidR="0098514E">
            <w:rPr>
              <w:rFonts w:ascii="Arial" w:hAnsi="Arial" w:cs="Arial"/>
              <w:color w:val="000000"/>
              <w:sz w:val="16"/>
              <w:szCs w:val="16"/>
            </w:rPr>
            <w:t>C</w:t>
          </w:r>
          <w:r w:rsidR="00B34FDB">
            <w:rPr>
              <w:rFonts w:ascii="Arial" w:hAnsi="Arial" w:cs="Arial"/>
              <w:color w:val="000000"/>
              <w:sz w:val="16"/>
              <w:szCs w:val="16"/>
            </w:rPr>
            <w:t>K</w:t>
          </w:r>
          <w:r w:rsidR="005C37FC">
            <w:rPr>
              <w:rFonts w:ascii="Arial" w:hAnsi="Arial" w:cs="Arial"/>
              <w:color w:val="000000"/>
              <w:sz w:val="16"/>
              <w:szCs w:val="16"/>
            </w:rPr>
            <w:t>-</w:t>
          </w:r>
          <w:r w:rsidR="0098514E">
            <w:rPr>
              <w:rFonts w:ascii="Arial" w:hAnsi="Arial" w:cs="Arial"/>
              <w:color w:val="000000"/>
              <w:sz w:val="16"/>
              <w:szCs w:val="16"/>
            </w:rPr>
            <w:t>4</w:t>
          </w:r>
        </w:p>
        <w:p w14:paraId="53523C93" w14:textId="77777777" w:rsidR="0098514E" w:rsidRDefault="0098514E" w:rsidP="0098514E">
          <w:pPr>
            <w:widowControl w:val="0"/>
            <w:autoSpaceDE w:val="0"/>
            <w:autoSpaceDN w:val="0"/>
            <w:adjustRightInd w:val="0"/>
            <w:rPr>
              <w:rFonts w:ascii="MS Sans Serif" w:hAnsi="MS Sans Serif" w:cs="MS Sans Serif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>Synthetic Blend 15W40</w:t>
          </w:r>
        </w:p>
      </w:tc>
      <w:tc>
        <w:tcPr>
          <w:tcW w:w="3920" w:type="dxa"/>
          <w:tcBorders>
            <w:top w:val="single" w:sz="6" w:space="0" w:color="auto"/>
            <w:left w:val="nil"/>
            <w:bottom w:val="nil"/>
            <w:right w:val="nil"/>
          </w:tcBorders>
        </w:tcPr>
        <w:p w14:paraId="14EAB14A" w14:textId="77777777" w:rsidR="00C467AA" w:rsidRDefault="00C467AA">
          <w:pPr>
            <w:widowControl w:val="0"/>
            <w:autoSpaceDE w:val="0"/>
            <w:autoSpaceDN w:val="0"/>
            <w:adjustRightInd w:val="0"/>
            <w:rPr>
              <w:rFonts w:ascii="Arial" w:hAnsi="Arial" w:cs="Arial"/>
              <w:color w:val="000000"/>
              <w:sz w:val="16"/>
              <w:szCs w:val="16"/>
            </w:rPr>
          </w:pPr>
        </w:p>
        <w:p w14:paraId="0AA02E37" w14:textId="77777777" w:rsidR="00C467AA" w:rsidRDefault="00DC63C9">
          <w:pPr>
            <w:widowControl w:val="0"/>
            <w:autoSpaceDE w:val="0"/>
            <w:autoSpaceDN w:val="0"/>
            <w:adjustRightInd w:val="0"/>
            <w:rPr>
              <w:rFonts w:ascii="Arial" w:hAnsi="Arial" w:cs="Arial"/>
              <w:color w:val="000000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SDS # </w:t>
          </w:r>
          <w:r w:rsidR="00AE19FE">
            <w:rPr>
              <w:rFonts w:ascii="Arial" w:hAnsi="Arial" w:cs="Arial"/>
              <w:color w:val="000000"/>
              <w:sz w:val="16"/>
              <w:szCs w:val="16"/>
            </w:rPr>
            <w:t>1</w:t>
          </w:r>
          <w:r w:rsidR="0098514E">
            <w:rPr>
              <w:rFonts w:ascii="Arial" w:hAnsi="Arial" w:cs="Arial"/>
              <w:color w:val="000000"/>
              <w:sz w:val="16"/>
              <w:szCs w:val="16"/>
            </w:rPr>
            <w:t>154</w:t>
          </w:r>
          <w:r w:rsidR="00B34FDB">
            <w:rPr>
              <w:rFonts w:ascii="Arial" w:hAnsi="Arial" w:cs="Arial"/>
              <w:color w:val="000000"/>
              <w:sz w:val="16"/>
              <w:szCs w:val="16"/>
            </w:rPr>
            <w:t>5</w:t>
          </w:r>
          <w:r w:rsidR="00E026DC">
            <w:rPr>
              <w:rFonts w:ascii="Arial" w:hAnsi="Arial" w:cs="Arial"/>
              <w:color w:val="000000"/>
              <w:sz w:val="16"/>
              <w:szCs w:val="16"/>
            </w:rPr>
            <w:t xml:space="preserve"> </w:t>
          </w:r>
        </w:p>
        <w:p w14:paraId="3E19AEA6" w14:textId="77777777" w:rsidR="00C467AA" w:rsidRDefault="00C467AA">
          <w:pPr>
            <w:widowControl w:val="0"/>
            <w:autoSpaceDE w:val="0"/>
            <w:autoSpaceDN w:val="0"/>
            <w:adjustRightInd w:val="0"/>
            <w:rPr>
              <w:rFonts w:ascii="MS Sans Serif" w:hAnsi="MS Sans Serif" w:cs="MS Sans Serif"/>
              <w:sz w:val="20"/>
              <w:szCs w:val="20"/>
            </w:rPr>
          </w:pPr>
        </w:p>
      </w:tc>
      <w:tc>
        <w:tcPr>
          <w:tcW w:w="2258" w:type="dxa"/>
          <w:tcBorders>
            <w:top w:val="single" w:sz="6" w:space="0" w:color="auto"/>
            <w:left w:val="nil"/>
            <w:bottom w:val="nil"/>
            <w:right w:val="nil"/>
          </w:tcBorders>
        </w:tcPr>
        <w:p w14:paraId="7A4DF8C2" w14:textId="77777777" w:rsidR="00C467AA" w:rsidRDefault="00C467AA">
          <w:pPr>
            <w:widowControl w:val="0"/>
            <w:autoSpaceDE w:val="0"/>
            <w:autoSpaceDN w:val="0"/>
            <w:adjustRightInd w:val="0"/>
            <w:rPr>
              <w:rFonts w:ascii="Arial" w:hAnsi="Arial" w:cs="Arial"/>
              <w:color w:val="000000"/>
              <w:sz w:val="16"/>
              <w:szCs w:val="16"/>
            </w:rPr>
          </w:pPr>
        </w:p>
        <w:p w14:paraId="1C4D1E3E" w14:textId="77777777" w:rsidR="00C467AA" w:rsidRDefault="00C467AA" w:rsidP="00312DC2">
          <w:pPr>
            <w:widowControl w:val="0"/>
            <w:autoSpaceDE w:val="0"/>
            <w:autoSpaceDN w:val="0"/>
            <w:adjustRightInd w:val="0"/>
            <w:rPr>
              <w:rFonts w:ascii="MS Sans Serif" w:hAnsi="MS Sans Serif" w:cs="MS Sans Serif"/>
              <w:sz w:val="20"/>
              <w:szCs w:val="20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Page 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E50E76">
            <w:rPr>
              <w:rStyle w:val="PageNumber"/>
              <w:noProof/>
            </w:rPr>
            <w:t>8</w:t>
          </w:r>
          <w:r>
            <w:rPr>
              <w:rStyle w:val="PageNumber"/>
            </w:rPr>
            <w:fldChar w:fldCharType="end"/>
          </w:r>
          <w:r>
            <w:rPr>
              <w:rFonts w:ascii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/>
              <w:sz w:val="16"/>
              <w:szCs w:val="16"/>
            </w:rPr>
            <w:instrText>[Page #]</w:instrText>
          </w:r>
          <w:r>
            <w:rPr>
              <w:rFonts w:ascii="Arial" w:hAnsi="Arial" w:cs="Arial"/>
              <w:color w:val="000000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color w:val="000000"/>
              <w:sz w:val="16"/>
              <w:szCs w:val="16"/>
            </w:rPr>
            <w:t>5</w:t>
          </w:r>
          <w:r>
            <w:rPr>
              <w:rFonts w:ascii="Arial" w:hAnsi="Arial" w:cs="Arial"/>
              <w:color w:val="000000"/>
              <w:sz w:val="16"/>
              <w:szCs w:val="16"/>
            </w:rPr>
            <w:fldChar w:fldCharType="end"/>
          </w:r>
          <w:r>
            <w:rPr>
              <w:rFonts w:ascii="Arial" w:hAnsi="Arial" w:cs="Arial"/>
              <w:color w:val="000000"/>
              <w:sz w:val="16"/>
              <w:szCs w:val="16"/>
            </w:rPr>
            <w:t xml:space="preserve"> of </w:t>
          </w:r>
          <w:r w:rsidR="00312DC2">
            <w:rPr>
              <w:rFonts w:ascii="Arial" w:hAnsi="Arial" w:cs="Arial"/>
              <w:color w:val="000000"/>
              <w:sz w:val="20"/>
              <w:szCs w:val="20"/>
            </w:rPr>
            <w:t>8</w:t>
          </w:r>
          <w:r>
            <w:rPr>
              <w:rFonts w:ascii="Arial" w:hAnsi="Arial" w:cs="Arial"/>
              <w:color w:val="000000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color w:val="000000"/>
              <w:sz w:val="16"/>
              <w:szCs w:val="16"/>
            </w:rPr>
            <w:instrText>[Page Total]</w:instrText>
          </w:r>
          <w:r>
            <w:rPr>
              <w:rFonts w:ascii="Arial" w:hAnsi="Arial" w:cs="Arial"/>
              <w:color w:val="000000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color w:val="000000"/>
              <w:sz w:val="16"/>
              <w:szCs w:val="16"/>
            </w:rPr>
            <w:t>5</w:t>
          </w:r>
          <w:r>
            <w:rPr>
              <w:rFonts w:ascii="Arial" w:hAnsi="Arial" w:cs="Arial"/>
              <w:color w:val="000000"/>
              <w:sz w:val="16"/>
              <w:szCs w:val="16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13536" w14:textId="77777777" w:rsidR="00381153" w:rsidRDefault="00381153">
      <w:r>
        <w:separator/>
      </w:r>
    </w:p>
  </w:footnote>
  <w:footnote w:type="continuationSeparator" w:id="0">
    <w:p w14:paraId="1781460C" w14:textId="77777777" w:rsidR="00381153" w:rsidRDefault="0038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981"/>
      <w:gridCol w:w="2850"/>
    </w:tblGrid>
    <w:tr w:rsidR="00C467AA" w14:paraId="309DFAC4" w14:textId="77777777">
      <w:trPr>
        <w:trHeight w:val="90"/>
      </w:trPr>
      <w:tc>
        <w:tcPr>
          <w:tcW w:w="2981" w:type="dxa"/>
          <w:tcBorders>
            <w:top w:val="nil"/>
            <w:left w:val="nil"/>
            <w:bottom w:val="nil"/>
            <w:right w:val="nil"/>
          </w:tcBorders>
        </w:tcPr>
        <w:p w14:paraId="29645ECE" w14:textId="77777777" w:rsidR="00C467AA" w:rsidRDefault="00C467AA">
          <w:pPr>
            <w:widowControl w:val="0"/>
            <w:autoSpaceDE w:val="0"/>
            <w:autoSpaceDN w:val="0"/>
            <w:adjustRightInd w:val="0"/>
            <w:rPr>
              <w:rFonts w:ascii="MS Sans Serif" w:hAnsi="MS Sans Serif" w:cs="MS Sans Serif"/>
              <w:sz w:val="20"/>
              <w:szCs w:val="20"/>
            </w:rPr>
          </w:pPr>
        </w:p>
      </w:tc>
      <w:tc>
        <w:tcPr>
          <w:tcW w:w="2850" w:type="dxa"/>
          <w:tcBorders>
            <w:top w:val="nil"/>
            <w:left w:val="nil"/>
            <w:bottom w:val="nil"/>
            <w:right w:val="nil"/>
          </w:tcBorders>
        </w:tcPr>
        <w:p w14:paraId="0A95D1CA" w14:textId="77777777" w:rsidR="00C467AA" w:rsidRDefault="00C467AA">
          <w:pPr>
            <w:widowControl w:val="0"/>
            <w:autoSpaceDE w:val="0"/>
            <w:autoSpaceDN w:val="0"/>
            <w:adjustRightInd w:val="0"/>
            <w:rPr>
              <w:rFonts w:ascii="MS Sans Serif" w:hAnsi="MS Sans Serif" w:cs="MS Sans Serif"/>
              <w:sz w:val="20"/>
              <w:szCs w:val="20"/>
            </w:rPr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D7"/>
    <w:rsid w:val="00037B91"/>
    <w:rsid w:val="00042B5F"/>
    <w:rsid w:val="000554BF"/>
    <w:rsid w:val="000A543E"/>
    <w:rsid w:val="000B2B25"/>
    <w:rsid w:val="000C1F97"/>
    <w:rsid w:val="000E6B55"/>
    <w:rsid w:val="00102716"/>
    <w:rsid w:val="00107D9C"/>
    <w:rsid w:val="00124161"/>
    <w:rsid w:val="001417E7"/>
    <w:rsid w:val="00156708"/>
    <w:rsid w:val="001A08EE"/>
    <w:rsid w:val="001A0C3D"/>
    <w:rsid w:val="002127EA"/>
    <w:rsid w:val="0021495F"/>
    <w:rsid w:val="002643EA"/>
    <w:rsid w:val="00276D1F"/>
    <w:rsid w:val="002A3612"/>
    <w:rsid w:val="002E2416"/>
    <w:rsid w:val="002E491E"/>
    <w:rsid w:val="002E7A22"/>
    <w:rsid w:val="002F20A0"/>
    <w:rsid w:val="002F749E"/>
    <w:rsid w:val="00305538"/>
    <w:rsid w:val="00312DC2"/>
    <w:rsid w:val="00327D0A"/>
    <w:rsid w:val="00360D5A"/>
    <w:rsid w:val="00381153"/>
    <w:rsid w:val="003D2043"/>
    <w:rsid w:val="003E0958"/>
    <w:rsid w:val="003F04AA"/>
    <w:rsid w:val="004361BC"/>
    <w:rsid w:val="00462515"/>
    <w:rsid w:val="004856EA"/>
    <w:rsid w:val="004A21F6"/>
    <w:rsid w:val="004A2A9F"/>
    <w:rsid w:val="004B73F3"/>
    <w:rsid w:val="004C652D"/>
    <w:rsid w:val="004C7CB6"/>
    <w:rsid w:val="004F533F"/>
    <w:rsid w:val="004F6240"/>
    <w:rsid w:val="00503D90"/>
    <w:rsid w:val="00504F9D"/>
    <w:rsid w:val="005127CD"/>
    <w:rsid w:val="00533B71"/>
    <w:rsid w:val="0054162C"/>
    <w:rsid w:val="00581F3B"/>
    <w:rsid w:val="00581FB0"/>
    <w:rsid w:val="005A22AF"/>
    <w:rsid w:val="005B4C7E"/>
    <w:rsid w:val="005B6ECE"/>
    <w:rsid w:val="005C37FC"/>
    <w:rsid w:val="00604F7F"/>
    <w:rsid w:val="00636AA0"/>
    <w:rsid w:val="006570EF"/>
    <w:rsid w:val="0067039D"/>
    <w:rsid w:val="006801E1"/>
    <w:rsid w:val="006814FD"/>
    <w:rsid w:val="00682EE7"/>
    <w:rsid w:val="00692D94"/>
    <w:rsid w:val="006B1ED7"/>
    <w:rsid w:val="006B50A9"/>
    <w:rsid w:val="006C7281"/>
    <w:rsid w:val="006E7348"/>
    <w:rsid w:val="006F3758"/>
    <w:rsid w:val="006F7E1C"/>
    <w:rsid w:val="00774931"/>
    <w:rsid w:val="007C7495"/>
    <w:rsid w:val="007E433B"/>
    <w:rsid w:val="007F1109"/>
    <w:rsid w:val="007F4636"/>
    <w:rsid w:val="00843FA9"/>
    <w:rsid w:val="008462C2"/>
    <w:rsid w:val="00856893"/>
    <w:rsid w:val="00865385"/>
    <w:rsid w:val="00871896"/>
    <w:rsid w:val="00875D3F"/>
    <w:rsid w:val="00875FFE"/>
    <w:rsid w:val="008A1B7D"/>
    <w:rsid w:val="008B63D7"/>
    <w:rsid w:val="008C5E9C"/>
    <w:rsid w:val="008F0EEA"/>
    <w:rsid w:val="009144AE"/>
    <w:rsid w:val="00930A1F"/>
    <w:rsid w:val="00947114"/>
    <w:rsid w:val="0098514E"/>
    <w:rsid w:val="00A20E72"/>
    <w:rsid w:val="00A471D2"/>
    <w:rsid w:val="00A5703B"/>
    <w:rsid w:val="00A86C56"/>
    <w:rsid w:val="00AA0918"/>
    <w:rsid w:val="00AE19FE"/>
    <w:rsid w:val="00B34FDB"/>
    <w:rsid w:val="00B6642B"/>
    <w:rsid w:val="00B70057"/>
    <w:rsid w:val="00BA4A8A"/>
    <w:rsid w:val="00BB7E8F"/>
    <w:rsid w:val="00BC069D"/>
    <w:rsid w:val="00BC4C7F"/>
    <w:rsid w:val="00BC4D67"/>
    <w:rsid w:val="00BC5A4C"/>
    <w:rsid w:val="00BD29D3"/>
    <w:rsid w:val="00BD2A72"/>
    <w:rsid w:val="00BE1EA7"/>
    <w:rsid w:val="00C1308F"/>
    <w:rsid w:val="00C325A9"/>
    <w:rsid w:val="00C467AA"/>
    <w:rsid w:val="00CE65DC"/>
    <w:rsid w:val="00D13F9B"/>
    <w:rsid w:val="00D43CE4"/>
    <w:rsid w:val="00D477B5"/>
    <w:rsid w:val="00D600C8"/>
    <w:rsid w:val="00D63AC8"/>
    <w:rsid w:val="00D8425A"/>
    <w:rsid w:val="00D93D0A"/>
    <w:rsid w:val="00DB149D"/>
    <w:rsid w:val="00DC46A8"/>
    <w:rsid w:val="00DC63C9"/>
    <w:rsid w:val="00E026DC"/>
    <w:rsid w:val="00E17828"/>
    <w:rsid w:val="00E429AF"/>
    <w:rsid w:val="00E50E76"/>
    <w:rsid w:val="00E77E9F"/>
    <w:rsid w:val="00E9134A"/>
    <w:rsid w:val="00F94053"/>
    <w:rsid w:val="00FB7A00"/>
    <w:rsid w:val="00FF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B9B4FF"/>
  <w14:defaultImageDpi w14:val="0"/>
  <w15:docId w15:val="{A5A0AB0D-1D7A-4A8E-8438-88AAAB17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375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6F375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NoSpacing">
    <w:name w:val="No Spacing"/>
    <w:basedOn w:val="Heading1"/>
    <w:uiPriority w:val="1"/>
    <w:qFormat/>
    <w:rsid w:val="006F3758"/>
  </w:style>
  <w:style w:type="paragraph" w:styleId="BalloonText">
    <w:name w:val="Balloon Text"/>
    <w:basedOn w:val="Normal"/>
    <w:link w:val="BalloonTextChar"/>
    <w:uiPriority w:val="99"/>
    <w:rsid w:val="00F940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940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C1C2C-69BE-4073-8805-177B56FA6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4456</Words>
  <Characters>25402</Characters>
  <Application>Microsoft Office Word</Application>
  <DocSecurity>0</DocSecurity>
  <Lines>211</Lines>
  <Paragraphs>59</Paragraphs>
  <ScaleCrop>false</ScaleCrop>
  <Company>Houston Marine Services</Company>
  <LinksUpToDate>false</LinksUpToDate>
  <CharactersWithSpaces>29799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Shell Oil</dc:creator>
  <cp:keywords/>
  <dc:description/>
  <cp:lastModifiedBy>Scott Ruliffson</cp:lastModifiedBy>
  <cp:revision>2</cp:revision>
  <cp:lastPrinted>2017-08-29T18:29:00Z</cp:lastPrinted>
  <dcterms:created xsi:type="dcterms:W3CDTF">2022-01-31T13:30:00Z</dcterms:created>
  <dcterms:modified xsi:type="dcterms:W3CDTF">2022-01-31T13:30:00Z</dcterms:modified>
</cp:coreProperties>
</file>